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AD" w:rsidRDefault="003C50AD" w:rsidP="003C50AD">
      <w:pPr>
        <w:shd w:val="clear" w:color="auto" w:fill="CCC0D9" w:themeFill="accent4" w:themeFillTint="66"/>
        <w:spacing w:after="0" w:line="240" w:lineRule="auto"/>
        <w:rPr>
          <w:rFonts w:ascii="Trebuchet MS" w:eastAsia="Times New Roman" w:hAnsi="Trebuchet MS" w:cs="Times New Roman"/>
          <w:b/>
          <w:bCs/>
          <w:lang w:eastAsia="en-GB"/>
        </w:rPr>
      </w:pPr>
      <w:r w:rsidRPr="003C50AD">
        <w:rPr>
          <w:rFonts w:ascii="Trebuchet MS" w:eastAsia="Times New Roman" w:hAnsi="Trebuchet MS" w:cs="Times New Roman"/>
          <w:b/>
          <w:bCs/>
          <w:lang w:eastAsia="en-GB"/>
        </w:rPr>
        <w:t xml:space="preserve">NB Page references are taken from the Heinemann 1988 edition. </w:t>
      </w:r>
    </w:p>
    <w:p w:rsidR="003C50AD" w:rsidRPr="003C50AD" w:rsidRDefault="003C50AD" w:rsidP="003C50AD">
      <w:pPr>
        <w:spacing w:after="0" w:line="240" w:lineRule="auto"/>
        <w:rPr>
          <w:rFonts w:ascii="Trebuchet MS" w:eastAsia="Times New Roman" w:hAnsi="Trebuchet MS" w:cs="Times New Roman"/>
          <w:b/>
          <w:bCs/>
          <w:lang w:eastAsia="en-GB"/>
        </w:rPr>
      </w:pPr>
    </w:p>
    <w:p w:rsidR="003C50AD" w:rsidRDefault="003C50AD" w:rsidP="003C50AD">
      <w:pPr>
        <w:spacing w:after="0" w:line="240" w:lineRule="auto"/>
        <w:rPr>
          <w:rFonts w:ascii="Trebuchet MS" w:eastAsia="Times New Roman" w:hAnsi="Trebuchet MS" w:cs="Times New Roman"/>
          <w:b/>
          <w:bCs/>
          <w:lang w:eastAsia="en-GB"/>
        </w:rPr>
      </w:pPr>
      <w:r w:rsidRPr="003C50AD">
        <w:rPr>
          <w:rFonts w:ascii="Trebuchet MS" w:eastAsia="Times New Roman" w:hAnsi="Trebuchet MS" w:cs="Times New Roman"/>
          <w:b/>
          <w:bCs/>
          <w:lang w:eastAsia="en-GB"/>
        </w:rPr>
        <w:t>Complete the table,</w:t>
      </w:r>
      <w:r w:rsidR="00774296">
        <w:rPr>
          <w:rFonts w:ascii="Trebuchet MS" w:eastAsia="Times New Roman" w:hAnsi="Trebuchet MS" w:cs="Times New Roman"/>
          <w:b/>
          <w:bCs/>
          <w:lang w:eastAsia="en-GB"/>
        </w:rPr>
        <w:t xml:space="preserve"> focusing on Sheila’s behaviour</w:t>
      </w:r>
      <w:r w:rsidRPr="003C50AD">
        <w:rPr>
          <w:rFonts w:ascii="Trebuchet MS" w:eastAsia="Times New Roman" w:hAnsi="Trebuchet MS" w:cs="Times New Roman"/>
          <w:b/>
          <w:bCs/>
          <w:lang w:eastAsia="en-GB"/>
        </w:rPr>
        <w:t xml:space="preserve"> and how women are presented in the play.  </w:t>
      </w:r>
    </w:p>
    <w:p w:rsidR="003C50AD" w:rsidRPr="003C50AD" w:rsidRDefault="003C50AD" w:rsidP="003C50AD">
      <w:pPr>
        <w:spacing w:after="0" w:line="240" w:lineRule="auto"/>
        <w:rPr>
          <w:rFonts w:ascii="Trebuchet MS" w:eastAsia="Times New Roman" w:hAnsi="Trebuchet MS" w:cs="Times New Roman"/>
          <w:b/>
          <w:bCs/>
          <w:lang w:eastAsia="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1710"/>
      </w:tblGrid>
      <w:tr w:rsidR="003C50AD" w:rsidRPr="003C50AD" w:rsidTr="003C50AD">
        <w:trPr>
          <w:trHeight w:val="567"/>
        </w:trPr>
        <w:tc>
          <w:tcPr>
            <w:tcW w:w="2891" w:type="dxa"/>
            <w:tcBorders>
              <w:bottom w:val="single" w:sz="12" w:space="0" w:color="8064A2" w:themeColor="accent4"/>
            </w:tcBorders>
            <w:shd w:val="clear" w:color="auto" w:fill="CCC0D9" w:themeFill="accent4" w:themeFillTint="66"/>
            <w:vAlign w:val="center"/>
          </w:tcPr>
          <w:p w:rsidR="003C50AD" w:rsidRPr="003C50AD" w:rsidRDefault="00E91266" w:rsidP="003C50AD">
            <w:pPr>
              <w:spacing w:after="0" w:line="240" w:lineRule="auto"/>
              <w:rPr>
                <w:rFonts w:ascii="Trebuchet MS" w:eastAsia="Times New Roman" w:hAnsi="Trebuchet MS" w:cs="Times New Roman"/>
                <w:b/>
                <w:bCs/>
                <w:lang w:eastAsia="en-GB"/>
              </w:rPr>
            </w:pPr>
            <w:r>
              <w:rPr>
                <w:rFonts w:ascii="Trebuchet MS" w:eastAsia="Times New Roman" w:hAnsi="Trebuchet MS" w:cs="Times New Roman"/>
                <w:b/>
                <w:bCs/>
                <w:lang w:eastAsia="en-GB"/>
              </w:rPr>
              <w:t>Quotation</w:t>
            </w:r>
          </w:p>
        </w:tc>
        <w:tc>
          <w:tcPr>
            <w:tcW w:w="11710" w:type="dxa"/>
            <w:tcBorders>
              <w:bottom w:val="single" w:sz="12" w:space="0" w:color="8064A2" w:themeColor="accent4"/>
            </w:tcBorders>
            <w:shd w:val="clear" w:color="auto" w:fill="CCC0D9" w:themeFill="accent4" w:themeFillTint="66"/>
            <w:vAlign w:val="center"/>
          </w:tcPr>
          <w:p w:rsidR="003C50AD" w:rsidRPr="003C50AD" w:rsidRDefault="003C50AD" w:rsidP="00E91266">
            <w:pPr>
              <w:spacing w:after="0" w:line="240" w:lineRule="auto"/>
              <w:rPr>
                <w:rFonts w:ascii="Trebuchet MS" w:eastAsia="Times New Roman" w:hAnsi="Trebuchet MS" w:cs="Times New Roman"/>
                <w:b/>
                <w:bCs/>
                <w:lang w:eastAsia="en-GB"/>
              </w:rPr>
            </w:pPr>
            <w:r w:rsidRPr="003C50AD">
              <w:rPr>
                <w:rFonts w:ascii="Trebuchet MS" w:eastAsia="Times New Roman" w:hAnsi="Trebuchet MS" w:cs="Times New Roman"/>
                <w:b/>
                <w:bCs/>
                <w:lang w:eastAsia="en-GB"/>
              </w:rPr>
              <w:t>What does this reveal about Sheila’s character and P</w:t>
            </w:r>
            <w:r w:rsidR="00E91266">
              <w:rPr>
                <w:rFonts w:ascii="Trebuchet MS" w:eastAsia="Times New Roman" w:hAnsi="Trebuchet MS" w:cs="Times New Roman"/>
                <w:b/>
                <w:bCs/>
                <w:lang w:eastAsia="en-GB"/>
              </w:rPr>
              <w:t>riestley</w:t>
            </w:r>
            <w:r w:rsidRPr="003C50AD">
              <w:rPr>
                <w:rFonts w:ascii="Trebuchet MS" w:eastAsia="Times New Roman" w:hAnsi="Trebuchet MS" w:cs="Times New Roman"/>
                <w:b/>
                <w:bCs/>
                <w:lang w:eastAsia="en-GB"/>
              </w:rPr>
              <w:t>’s views?</w:t>
            </w:r>
          </w:p>
        </w:tc>
      </w:tr>
      <w:tr w:rsidR="003C50AD" w:rsidRPr="003C50AD" w:rsidTr="001266B7">
        <w:trPr>
          <w:trHeight w:val="1701"/>
        </w:trPr>
        <w:tc>
          <w:tcPr>
            <w:tcW w:w="2891" w:type="dxa"/>
            <w:tcBorders>
              <w:top w:val="single" w:sz="12" w:space="0" w:color="8064A2" w:themeColor="accent4"/>
              <w:left w:val="single" w:sz="12" w:space="0" w:color="8064A2" w:themeColor="accent4"/>
              <w:bottom w:val="single" w:sz="4" w:space="0" w:color="8064A2" w:themeColor="accent4"/>
            </w:tcBorders>
            <w:shd w:val="clear" w:color="auto" w:fill="E5DFEC" w:themeFill="accent4" w:themeFillTint="33"/>
            <w:vAlign w:val="center"/>
          </w:tcPr>
          <w:p w:rsidR="00774296" w:rsidRDefault="00774296" w:rsidP="003C50AD">
            <w:pPr>
              <w:pStyle w:val="NormalWeb"/>
              <w:spacing w:before="0" w:beforeAutospacing="0" w:after="0" w:afterAutospacing="0"/>
              <w:rPr>
                <w:rFonts w:ascii="Trebuchet MS" w:hAnsi="Trebuchet MS"/>
                <w:sz w:val="22"/>
                <w:szCs w:val="22"/>
              </w:rPr>
            </w:pPr>
            <w:r w:rsidRPr="003C50AD">
              <w:rPr>
                <w:rFonts w:ascii="Trebuchet MS" w:hAnsi="Trebuchet MS"/>
                <w:sz w:val="22"/>
                <w:szCs w:val="22"/>
              </w:rPr>
              <w:t xml:space="preserve">‘I’d been in a bad temper’ p.23 </w:t>
            </w:r>
          </w:p>
          <w:p w:rsidR="003C50AD" w:rsidRPr="003C50AD" w:rsidRDefault="003C50AD" w:rsidP="003C50AD">
            <w:pPr>
              <w:pStyle w:val="NormalWeb"/>
              <w:spacing w:before="0" w:beforeAutospacing="0" w:after="0" w:afterAutospacing="0"/>
              <w:rPr>
                <w:rFonts w:ascii="Trebuchet MS" w:hAnsi="Trebuchet MS"/>
                <w:sz w:val="22"/>
                <w:szCs w:val="22"/>
              </w:rPr>
            </w:pPr>
            <w:r w:rsidRPr="003C50AD">
              <w:rPr>
                <w:rFonts w:ascii="Trebuchet MS" w:hAnsi="Trebuchet MS"/>
                <w:sz w:val="22"/>
                <w:szCs w:val="22"/>
              </w:rPr>
              <w:t xml:space="preserve">‘when I </w:t>
            </w:r>
            <w:r w:rsidR="00774296">
              <w:rPr>
                <w:rFonts w:ascii="Trebuchet MS" w:hAnsi="Trebuchet MS"/>
                <w:sz w:val="22"/>
                <w:szCs w:val="22"/>
              </w:rPr>
              <w:t xml:space="preserve">… </w:t>
            </w:r>
            <w:r w:rsidRPr="003C50AD">
              <w:rPr>
                <w:rFonts w:ascii="Trebuchet MS" w:hAnsi="Trebuchet MS"/>
                <w:sz w:val="22"/>
                <w:szCs w:val="22"/>
              </w:rPr>
              <w:t>looked at myself … I caught sight of this girl smiling’ p.24</w:t>
            </w:r>
          </w:p>
        </w:tc>
        <w:tc>
          <w:tcPr>
            <w:tcW w:w="11710" w:type="dxa"/>
            <w:tcBorders>
              <w:top w:val="single" w:sz="12" w:space="0" w:color="8064A2" w:themeColor="accent4"/>
              <w:bottom w:val="single" w:sz="4" w:space="0" w:color="8064A2" w:themeColor="accent4"/>
              <w:right w:val="single" w:sz="12" w:space="0" w:color="8064A2" w:themeColor="accent4"/>
            </w:tcBorders>
            <w:vAlign w:val="center"/>
          </w:tcPr>
          <w:p w:rsidR="003C50AD" w:rsidRPr="003C50AD" w:rsidRDefault="003C50AD" w:rsidP="00D24694">
            <w:pPr>
              <w:spacing w:after="0" w:line="240" w:lineRule="auto"/>
              <w:rPr>
                <w:rFonts w:ascii="Trebuchet MS" w:eastAsia="Times New Roman" w:hAnsi="Trebuchet MS" w:cs="Times New Roman"/>
                <w:bCs/>
                <w:lang w:eastAsia="en-GB"/>
              </w:rPr>
            </w:pPr>
            <w:r w:rsidRPr="003C50AD">
              <w:rPr>
                <w:rFonts w:ascii="Trebuchet MS" w:eastAsia="Times New Roman" w:hAnsi="Trebuchet MS" w:cs="Times New Roman"/>
                <w:bCs/>
                <w:lang w:eastAsia="en-GB"/>
              </w:rPr>
              <w:t xml:space="preserve">Here </w:t>
            </w:r>
            <w:r w:rsidR="00D24694">
              <w:rPr>
                <w:rFonts w:ascii="Trebuchet MS" w:eastAsia="Times New Roman" w:hAnsi="Trebuchet MS" w:cs="Times New Roman"/>
                <w:bCs/>
                <w:lang w:eastAsia="en-GB"/>
              </w:rPr>
              <w:t>we see Sheila’s vanity as she</w:t>
            </w:r>
            <w:r w:rsidRPr="003C50AD">
              <w:rPr>
                <w:rFonts w:ascii="Trebuchet MS" w:eastAsia="Times New Roman" w:hAnsi="Trebuchet MS" w:cs="Times New Roman"/>
                <w:bCs/>
                <w:lang w:eastAsia="en-GB"/>
              </w:rPr>
              <w:t xml:space="preserve"> ‘looked at </w:t>
            </w:r>
            <w:r w:rsidR="00D24694">
              <w:rPr>
                <w:rFonts w:ascii="Trebuchet MS" w:eastAsia="Times New Roman" w:hAnsi="Trebuchet MS" w:cs="Times New Roman"/>
                <w:bCs/>
                <w:lang w:eastAsia="en-GB"/>
              </w:rPr>
              <w:t>[her</w:t>
            </w:r>
            <w:proofErr w:type="gramStart"/>
            <w:r w:rsidR="00D24694">
              <w:rPr>
                <w:rFonts w:ascii="Trebuchet MS" w:eastAsia="Times New Roman" w:hAnsi="Trebuchet MS" w:cs="Times New Roman"/>
                <w:bCs/>
                <w:lang w:eastAsia="en-GB"/>
              </w:rPr>
              <w:t>]</w:t>
            </w:r>
            <w:r w:rsidRPr="003C50AD">
              <w:rPr>
                <w:rFonts w:ascii="Trebuchet MS" w:eastAsia="Times New Roman" w:hAnsi="Trebuchet MS" w:cs="Times New Roman"/>
                <w:bCs/>
                <w:lang w:eastAsia="en-GB"/>
              </w:rPr>
              <w:t>self’</w:t>
            </w:r>
            <w:proofErr w:type="gramEnd"/>
            <w:r w:rsidRPr="003C50AD">
              <w:rPr>
                <w:rFonts w:ascii="Trebuchet MS" w:eastAsia="Times New Roman" w:hAnsi="Trebuchet MS" w:cs="Times New Roman"/>
                <w:bCs/>
                <w:lang w:eastAsia="en-GB"/>
              </w:rPr>
              <w:t xml:space="preserve"> and </w:t>
            </w:r>
            <w:r w:rsidR="00D24694">
              <w:rPr>
                <w:rFonts w:ascii="Trebuchet MS" w:eastAsia="Times New Roman" w:hAnsi="Trebuchet MS" w:cs="Times New Roman"/>
                <w:bCs/>
                <w:lang w:eastAsia="en-GB"/>
              </w:rPr>
              <w:t xml:space="preserve">is angered by Eva’s response. In </w:t>
            </w:r>
            <w:r w:rsidRPr="003C50AD">
              <w:rPr>
                <w:rFonts w:ascii="Trebuchet MS" w:eastAsia="Times New Roman" w:hAnsi="Trebuchet MS" w:cs="Times New Roman"/>
                <w:bCs/>
                <w:lang w:eastAsia="en-GB"/>
              </w:rPr>
              <w:t>P</w:t>
            </w:r>
            <w:r w:rsidR="00D24694">
              <w:rPr>
                <w:rFonts w:ascii="Trebuchet MS" w:eastAsia="Times New Roman" w:hAnsi="Trebuchet MS" w:cs="Times New Roman"/>
                <w:bCs/>
                <w:lang w:eastAsia="en-GB"/>
              </w:rPr>
              <w:t>riestley</w:t>
            </w:r>
            <w:r w:rsidRPr="003C50AD">
              <w:rPr>
                <w:rFonts w:ascii="Trebuchet MS" w:eastAsia="Times New Roman" w:hAnsi="Trebuchet MS" w:cs="Times New Roman"/>
                <w:bCs/>
                <w:lang w:eastAsia="en-GB"/>
              </w:rPr>
              <w:t xml:space="preserve">’s morality play, Sheila is presented as guilty of the deadly sin of envy as she is jealous of Eva, her parallel in the play. Her childishness is conveyed when Priestley writes that she was in a ‘bad temper’. This is something we associate with a child, emphasising how her emotions control her and her ignorance about how to behave. She uses this as an excuse, as if it is a justification. She later learns to accept responsibility and becomes more mature, going from ignorance to knowledge.  </w:t>
            </w:r>
          </w:p>
        </w:tc>
      </w:tr>
      <w:tr w:rsidR="003C50AD" w:rsidRPr="003C50AD" w:rsidTr="001266B7">
        <w:trPr>
          <w:trHeight w:val="1814"/>
        </w:trPr>
        <w:tc>
          <w:tcPr>
            <w:tcW w:w="2891" w:type="dxa"/>
            <w:tcBorders>
              <w:top w:val="single" w:sz="4" w:space="0" w:color="8064A2" w:themeColor="accent4"/>
              <w:left w:val="single" w:sz="12" w:space="0" w:color="8064A2" w:themeColor="accent4"/>
              <w:bottom w:val="single" w:sz="4" w:space="0" w:color="8064A2" w:themeColor="accent4"/>
            </w:tcBorders>
            <w:shd w:val="clear" w:color="auto" w:fill="E5DFEC" w:themeFill="accent4" w:themeFillTint="33"/>
            <w:vAlign w:val="center"/>
          </w:tcPr>
          <w:p w:rsidR="003C50AD" w:rsidRPr="003C50AD" w:rsidRDefault="003C50AD" w:rsidP="003C50AD">
            <w:pPr>
              <w:pStyle w:val="NormalWeb"/>
              <w:spacing w:before="0" w:beforeAutospacing="0" w:after="0" w:afterAutospacing="0"/>
              <w:rPr>
                <w:rFonts w:ascii="Trebuchet MS" w:hAnsi="Trebuchet MS"/>
                <w:sz w:val="22"/>
                <w:szCs w:val="22"/>
              </w:rPr>
            </w:pPr>
            <w:r w:rsidRPr="003C50AD">
              <w:rPr>
                <w:rFonts w:ascii="Trebuchet MS" w:hAnsi="Trebuchet MS"/>
                <w:sz w:val="22"/>
                <w:szCs w:val="22"/>
              </w:rPr>
              <w:t>‘I'm to blame – and I'm desperately sorry’ p.29</w:t>
            </w:r>
          </w:p>
        </w:tc>
        <w:tc>
          <w:tcPr>
            <w:tcW w:w="11710" w:type="dxa"/>
            <w:tcBorders>
              <w:top w:val="single" w:sz="4" w:space="0" w:color="8064A2" w:themeColor="accent4"/>
              <w:bottom w:val="single" w:sz="4" w:space="0" w:color="8064A2" w:themeColor="accent4"/>
              <w:right w:val="single" w:sz="12"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tr>
      <w:tr w:rsidR="003C50AD" w:rsidRPr="003C50AD" w:rsidTr="001266B7">
        <w:trPr>
          <w:trHeight w:val="1814"/>
        </w:trPr>
        <w:tc>
          <w:tcPr>
            <w:tcW w:w="2891" w:type="dxa"/>
            <w:tcBorders>
              <w:top w:val="single" w:sz="4" w:space="0" w:color="8064A2" w:themeColor="accent4"/>
              <w:left w:val="single" w:sz="12" w:space="0" w:color="8064A2" w:themeColor="accent4"/>
              <w:bottom w:val="single" w:sz="4" w:space="0" w:color="8064A2" w:themeColor="accent4"/>
            </w:tcBorders>
            <w:shd w:val="clear" w:color="auto" w:fill="E5DFEC" w:themeFill="accent4" w:themeFillTint="33"/>
            <w:vAlign w:val="center"/>
          </w:tcPr>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To Mrs Birling: ‘you mustn't try to build a wall between us and that girl. If you do then the Inspector will just break it down’ p.30</w:t>
            </w:r>
          </w:p>
        </w:tc>
        <w:tc>
          <w:tcPr>
            <w:tcW w:w="11710" w:type="dxa"/>
            <w:tcBorders>
              <w:top w:val="single" w:sz="4" w:space="0" w:color="8064A2" w:themeColor="accent4"/>
              <w:bottom w:val="single" w:sz="4" w:space="0" w:color="8064A2" w:themeColor="accent4"/>
              <w:right w:val="single" w:sz="12"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tr>
      <w:tr w:rsidR="003C50AD" w:rsidRPr="003C50AD" w:rsidTr="001266B7">
        <w:trPr>
          <w:trHeight w:val="1814"/>
        </w:trPr>
        <w:tc>
          <w:tcPr>
            <w:tcW w:w="2891" w:type="dxa"/>
            <w:tcBorders>
              <w:top w:val="single" w:sz="4" w:space="0" w:color="8064A2" w:themeColor="accent4"/>
              <w:left w:val="single" w:sz="12" w:space="0" w:color="8064A2" w:themeColor="accent4"/>
              <w:bottom w:val="single" w:sz="12" w:space="0" w:color="8064A2" w:themeColor="accent4"/>
            </w:tcBorders>
            <w:shd w:val="clear" w:color="auto" w:fill="E5DFEC" w:themeFill="accent4" w:themeFillTint="33"/>
            <w:vAlign w:val="center"/>
          </w:tcPr>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lastRenderedPageBreak/>
              <w:t>‘Your daughter isn’t living on the moon’ p.37 (the Inspector).</w:t>
            </w:r>
          </w:p>
        </w:tc>
        <w:tc>
          <w:tcPr>
            <w:tcW w:w="11710" w:type="dxa"/>
            <w:tcBorders>
              <w:top w:val="single" w:sz="4" w:space="0" w:color="8064A2" w:themeColor="accent4"/>
              <w:bottom w:val="single" w:sz="12" w:space="0" w:color="8064A2" w:themeColor="accent4"/>
              <w:right w:val="single" w:sz="12"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bookmarkStart w:id="0" w:name="_GoBack"/>
        <w:bookmarkEnd w:id="0"/>
      </w:tr>
    </w:tbl>
    <w:p w:rsidR="003C50AD" w:rsidRPr="001266B7" w:rsidRDefault="001266B7" w:rsidP="003C50AD">
      <w:pPr>
        <w:spacing w:after="0" w:line="240" w:lineRule="auto"/>
        <w:rPr>
          <w:rFonts w:ascii="Trebuchet MS" w:hAnsi="Trebuchet MS"/>
          <w:sz w:val="2"/>
        </w:rPr>
        <w:sectPr w:rsidR="003C50AD" w:rsidRPr="001266B7" w:rsidSect="00B344D5">
          <w:headerReference w:type="default" r:id="rId7"/>
          <w:footerReference w:type="default" r:id="rId8"/>
          <w:pgSz w:w="16838" w:h="11906" w:orient="landscape"/>
          <w:pgMar w:top="1134" w:right="1134" w:bottom="851" w:left="1134" w:header="709" w:footer="709" w:gutter="0"/>
          <w:cols w:space="708"/>
          <w:docGrid w:linePitch="381"/>
        </w:sectPr>
      </w:pPr>
      <w:r w:rsidRPr="001266B7">
        <w:rPr>
          <w:rFonts w:ascii="Trebuchet MS" w:hAnsi="Trebuchet MS"/>
          <w:sz w:val="2"/>
        </w:rPr>
        <w:t xml:space="preserve"> </w:t>
      </w:r>
    </w:p>
    <w:p w:rsidR="003C50AD" w:rsidRPr="003C50AD" w:rsidRDefault="003C50AD" w:rsidP="003C50AD">
      <w:pPr>
        <w:spacing w:after="0" w:line="240" w:lineRule="auto"/>
        <w:rPr>
          <w:rFonts w:ascii="Trebuchet MS" w:hAnsi="Trebuchet MS"/>
          <w:sz w:val="4"/>
          <w:szCs w:val="4"/>
        </w:rPr>
      </w:pPr>
    </w:p>
    <w:tbl>
      <w:tblPr>
        <w:tblStyle w:val="TableGrid"/>
        <w:tblW w:w="0" w:type="auto"/>
        <w:tblInd w:w="108" w:type="dxa"/>
        <w:tblBorders>
          <w:top w:val="single" w:sz="12" w:space="0" w:color="8064A2" w:themeColor="accent4"/>
          <w:left w:val="single" w:sz="12" w:space="0" w:color="8064A2" w:themeColor="accent4"/>
          <w:bottom w:val="single" w:sz="12" w:space="0" w:color="8064A2" w:themeColor="accent4"/>
          <w:right w:val="single" w:sz="12"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2891"/>
        <w:gridCol w:w="11710"/>
      </w:tblGrid>
      <w:tr w:rsidR="003C50AD" w:rsidRPr="003C50AD" w:rsidTr="001266B7">
        <w:trPr>
          <w:trHeight w:val="2891"/>
        </w:trPr>
        <w:tc>
          <w:tcPr>
            <w:tcW w:w="2891" w:type="dxa"/>
            <w:tcBorders>
              <w:right w:val="nil"/>
            </w:tcBorders>
            <w:shd w:val="clear" w:color="auto" w:fill="E5DFEC" w:themeFill="accent4" w:themeFillTint="33"/>
            <w:vAlign w:val="center"/>
          </w:tcPr>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‘with sharp sarcasm’</w:t>
            </w:r>
          </w:p>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‘cutting in’</w:t>
            </w:r>
          </w:p>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‘with irony’</w:t>
            </w:r>
          </w:p>
          <w:p w:rsidR="003C50AD" w:rsidRPr="003C50AD" w:rsidRDefault="00D24694" w:rsidP="003C50AD">
            <w:pPr>
              <w:spacing w:after="0" w:line="240" w:lineRule="auto"/>
              <w:rPr>
                <w:rFonts w:ascii="Trebuchet MS" w:eastAsia="Times New Roman" w:hAnsi="Trebuchet MS" w:cs="Times New Roman"/>
                <w:lang w:eastAsia="en-GB"/>
              </w:rPr>
            </w:pPr>
            <w:r>
              <w:rPr>
                <w:rFonts w:ascii="Trebuchet MS" w:eastAsia="Times New Roman" w:hAnsi="Trebuchet MS" w:cs="Times New Roman"/>
                <w:lang w:eastAsia="en-GB"/>
              </w:rPr>
              <w:t>p.38</w:t>
            </w:r>
            <w:r w:rsidR="003C50AD" w:rsidRPr="003C50AD">
              <w:rPr>
                <w:rFonts w:ascii="Trebuchet MS" w:eastAsia="Times New Roman" w:hAnsi="Trebuchet MS" w:cs="Times New Roman"/>
                <w:lang w:eastAsia="en-GB"/>
              </w:rPr>
              <w:t xml:space="preserve"> (stage directions for Sheila when Gerald talks about his affair).</w:t>
            </w:r>
          </w:p>
        </w:tc>
        <w:tc>
          <w:tcPr>
            <w:tcW w:w="11710" w:type="dxa"/>
            <w:tcBorders>
              <w:top w:val="single" w:sz="12" w:space="0" w:color="8064A2" w:themeColor="accent4"/>
              <w:left w:val="nil"/>
              <w:bottom w:val="single" w:sz="4"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tr>
      <w:tr w:rsidR="003C50AD" w:rsidRPr="003C50AD" w:rsidTr="001266B7">
        <w:trPr>
          <w:trHeight w:val="2891"/>
        </w:trPr>
        <w:tc>
          <w:tcPr>
            <w:tcW w:w="2891" w:type="dxa"/>
            <w:tcBorders>
              <w:right w:val="nil"/>
            </w:tcBorders>
            <w:shd w:val="clear" w:color="auto" w:fill="E5DFEC" w:themeFill="accent4" w:themeFillTint="33"/>
            <w:vAlign w:val="center"/>
          </w:tcPr>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‘You began to learn something. And now you’ve stopped. You’re ready to go on in the same old way,’ p.71 (to her parents).</w:t>
            </w:r>
          </w:p>
        </w:tc>
        <w:tc>
          <w:tcPr>
            <w:tcW w:w="11710" w:type="dxa"/>
            <w:tcBorders>
              <w:top w:val="single" w:sz="4" w:space="0" w:color="8064A2" w:themeColor="accent4"/>
              <w:left w:val="nil"/>
              <w:bottom w:val="single" w:sz="4"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tr>
      <w:tr w:rsidR="003C50AD" w:rsidRPr="003C50AD" w:rsidTr="001266B7">
        <w:trPr>
          <w:trHeight w:val="2891"/>
        </w:trPr>
        <w:tc>
          <w:tcPr>
            <w:tcW w:w="2891" w:type="dxa"/>
            <w:tcBorders>
              <w:right w:val="nil"/>
            </w:tcBorders>
            <w:shd w:val="clear" w:color="auto" w:fill="E5DFEC" w:themeFill="accent4" w:themeFillTint="33"/>
            <w:vAlign w:val="center"/>
          </w:tcPr>
          <w:p w:rsidR="003C50AD" w:rsidRPr="003C50AD" w:rsidRDefault="003C50AD" w:rsidP="003C50AD">
            <w:pPr>
              <w:spacing w:after="0" w:line="240" w:lineRule="auto"/>
              <w:rPr>
                <w:rFonts w:ascii="Trebuchet MS" w:eastAsia="Times New Roman" w:hAnsi="Trebuchet MS" w:cs="Times New Roman"/>
                <w:lang w:eastAsia="en-GB"/>
              </w:rPr>
            </w:pPr>
            <w:r w:rsidRPr="003C50AD">
              <w:rPr>
                <w:rFonts w:ascii="Trebuchet MS" w:eastAsia="Times New Roman" w:hAnsi="Trebuchet MS" w:cs="Times New Roman"/>
                <w:lang w:eastAsia="en-GB"/>
              </w:rPr>
              <w:t xml:space="preserve">‘No, not yet. It’s too soon. I must think.’ p.72 (end of play when Gerald offers </w:t>
            </w:r>
            <w:r w:rsidR="00D24694">
              <w:rPr>
                <w:rFonts w:ascii="Trebuchet MS" w:eastAsia="Times New Roman" w:hAnsi="Trebuchet MS" w:cs="Times New Roman"/>
                <w:lang w:eastAsia="en-GB"/>
              </w:rPr>
              <w:t xml:space="preserve">the </w:t>
            </w:r>
            <w:r w:rsidRPr="003C50AD">
              <w:rPr>
                <w:rFonts w:ascii="Trebuchet MS" w:eastAsia="Times New Roman" w:hAnsi="Trebuchet MS" w:cs="Times New Roman"/>
                <w:lang w:eastAsia="en-GB"/>
              </w:rPr>
              <w:t xml:space="preserve">ring back to her). </w:t>
            </w:r>
          </w:p>
        </w:tc>
        <w:tc>
          <w:tcPr>
            <w:tcW w:w="11710" w:type="dxa"/>
            <w:tcBorders>
              <w:top w:val="single" w:sz="4" w:space="0" w:color="8064A2" w:themeColor="accent4"/>
              <w:left w:val="nil"/>
              <w:bottom w:val="single" w:sz="4" w:space="0" w:color="8064A2" w:themeColor="accent4"/>
            </w:tcBorders>
            <w:vAlign w:val="center"/>
          </w:tcPr>
          <w:p w:rsidR="003C50AD" w:rsidRPr="003C50AD" w:rsidRDefault="003C50AD" w:rsidP="003C50AD">
            <w:pPr>
              <w:spacing w:after="0" w:line="240" w:lineRule="auto"/>
              <w:rPr>
                <w:rFonts w:ascii="Trebuchet MS" w:eastAsia="Times New Roman" w:hAnsi="Trebuchet MS" w:cs="Times New Roman"/>
                <w:b/>
                <w:bCs/>
                <w:lang w:eastAsia="en-GB"/>
              </w:rPr>
            </w:pPr>
          </w:p>
        </w:tc>
      </w:tr>
    </w:tbl>
    <w:p w:rsidR="00776C0B" w:rsidRPr="003C50AD" w:rsidRDefault="00776C0B" w:rsidP="003C50AD">
      <w:pPr>
        <w:spacing w:after="0" w:line="240" w:lineRule="auto"/>
        <w:rPr>
          <w:rFonts w:ascii="Trebuchet MS" w:hAnsi="Trebuchet MS"/>
          <w:sz w:val="4"/>
        </w:rPr>
      </w:pPr>
    </w:p>
    <w:sectPr w:rsidR="00776C0B" w:rsidRPr="003C50AD" w:rsidSect="00B344D5">
      <w:pgSz w:w="16838" w:h="11906" w:orient="landscape"/>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AD" w:rsidRDefault="003C50AD" w:rsidP="00B55A21">
      <w:r>
        <w:separator/>
      </w:r>
    </w:p>
  </w:endnote>
  <w:endnote w:type="continuationSeparator" w:id="0">
    <w:p w:rsidR="003C50AD" w:rsidRDefault="003C50AD"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21" w:rsidRPr="00B55A21" w:rsidRDefault="0078237D" w:rsidP="00B344D5">
    <w:pPr>
      <w:pStyle w:val="Footer"/>
      <w:pBdr>
        <w:top w:val="single" w:sz="4" w:space="1" w:color="auto"/>
      </w:pBdr>
      <w:tabs>
        <w:tab w:val="clear" w:pos="4513"/>
        <w:tab w:val="clear" w:pos="9026"/>
        <w:tab w:val="center" w:pos="7371"/>
        <w:tab w:val="right" w:pos="14570"/>
      </w:tabs>
      <w:spacing w:before="120" w:line="240" w:lineRule="auto"/>
      <w:rPr>
        <w:rFonts w:ascii="Arial" w:hAnsi="Arial" w:cs="Arial"/>
        <w:color w:val="auto"/>
        <w:sz w:val="20"/>
      </w:rPr>
    </w:pPr>
    <w:r>
      <w:rPr>
        <w:rFonts w:ascii="Arial" w:hAnsi="Arial" w:cs="Arial"/>
        <w:color w:val="auto"/>
        <w:sz w:val="20"/>
      </w:rPr>
      <w:t>© www.teachit</w:t>
    </w:r>
    <w:r w:rsidR="00A91FBA">
      <w:rPr>
        <w:rFonts w:ascii="Arial" w:hAnsi="Arial" w:cs="Arial"/>
        <w:color w:val="auto"/>
        <w:sz w:val="20"/>
      </w:rPr>
      <w:t>english.co.uk 2018</w:t>
    </w:r>
    <w:r w:rsidR="00B55A21" w:rsidRPr="00B55A21">
      <w:rPr>
        <w:rFonts w:ascii="Arial" w:hAnsi="Arial" w:cs="Arial"/>
        <w:color w:val="auto"/>
        <w:sz w:val="20"/>
      </w:rPr>
      <w:tab/>
    </w:r>
    <w:r w:rsidR="003C50AD">
      <w:rPr>
        <w:rFonts w:ascii="Arial" w:hAnsi="Arial" w:cs="Arial"/>
        <w:color w:val="auto"/>
        <w:sz w:val="20"/>
      </w:rPr>
      <w:t>32587</w:t>
    </w:r>
    <w:r w:rsidR="00B55A21" w:rsidRPr="00B55A21">
      <w:rPr>
        <w:rFonts w:ascii="Arial" w:hAnsi="Arial" w:cs="Arial"/>
        <w:color w:val="auto"/>
        <w:sz w:val="20"/>
      </w:rPr>
      <w:tab/>
      <w:t xml:space="preserve">Page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PAGE  \* Arabic  \* MERGEFORMAT </w:instrText>
    </w:r>
    <w:r w:rsidR="00B55A21" w:rsidRPr="00B55A21">
      <w:rPr>
        <w:rFonts w:ascii="Arial" w:hAnsi="Arial" w:cs="Arial"/>
        <w:bCs/>
        <w:color w:val="auto"/>
        <w:sz w:val="20"/>
      </w:rPr>
      <w:fldChar w:fldCharType="separate"/>
    </w:r>
    <w:r w:rsidR="001266B7">
      <w:rPr>
        <w:rFonts w:ascii="Arial" w:hAnsi="Arial" w:cs="Arial"/>
        <w:bCs/>
        <w:noProof/>
        <w:color w:val="auto"/>
        <w:sz w:val="20"/>
      </w:rPr>
      <w:t>2</w:t>
    </w:r>
    <w:r w:rsidR="00B55A21" w:rsidRPr="00B55A21">
      <w:rPr>
        <w:rFonts w:ascii="Arial" w:hAnsi="Arial" w:cs="Arial"/>
        <w:bCs/>
        <w:color w:val="auto"/>
        <w:sz w:val="20"/>
      </w:rPr>
      <w:fldChar w:fldCharType="end"/>
    </w:r>
    <w:r w:rsidR="00B55A21" w:rsidRPr="00B55A21">
      <w:rPr>
        <w:rFonts w:ascii="Arial" w:hAnsi="Arial" w:cs="Arial"/>
        <w:color w:val="auto"/>
        <w:sz w:val="20"/>
      </w:rPr>
      <w:t xml:space="preserve"> of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NUMPAGES  \* Arabic  \* MERGEFORMAT </w:instrText>
    </w:r>
    <w:r w:rsidR="00B55A21" w:rsidRPr="00B55A21">
      <w:rPr>
        <w:rFonts w:ascii="Arial" w:hAnsi="Arial" w:cs="Arial"/>
        <w:bCs/>
        <w:color w:val="auto"/>
        <w:sz w:val="20"/>
      </w:rPr>
      <w:fldChar w:fldCharType="separate"/>
    </w:r>
    <w:r w:rsidR="001266B7">
      <w:rPr>
        <w:rFonts w:ascii="Arial" w:hAnsi="Arial" w:cs="Arial"/>
        <w:bCs/>
        <w:noProof/>
        <w:color w:val="auto"/>
        <w:sz w:val="20"/>
      </w:rPr>
      <w:t>2</w:t>
    </w:r>
    <w:r w:rsidR="00B55A21" w:rsidRPr="00B55A21">
      <w:rPr>
        <w:rFonts w:ascii="Arial" w:hAnsi="Arial" w:cs="Arial"/>
        <w:bCs/>
        <w:color w:val="aut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AD" w:rsidRDefault="003C50AD" w:rsidP="00B55A21">
      <w:r>
        <w:separator/>
      </w:r>
    </w:p>
  </w:footnote>
  <w:footnote w:type="continuationSeparator" w:id="0">
    <w:p w:rsidR="003C50AD" w:rsidRDefault="003C50AD"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21" w:rsidRDefault="003C50AD" w:rsidP="001266B7">
    <w:pPr>
      <w:pStyle w:val="Header"/>
      <w:pBdr>
        <w:bottom w:val="single" w:sz="4" w:space="1" w:color="auto"/>
      </w:pBdr>
      <w:spacing w:after="120" w:line="240" w:lineRule="auto"/>
      <w:jc w:val="right"/>
      <w:rPr>
        <w:rFonts w:ascii="Arial" w:hAnsi="Arial" w:cs="Arial"/>
        <w:color w:val="auto"/>
        <w:sz w:val="28"/>
      </w:rPr>
    </w:pPr>
    <w:r>
      <w:rPr>
        <w:rFonts w:ascii="Arial" w:hAnsi="Arial" w:cs="Arial"/>
        <w:color w:val="auto"/>
        <w:sz w:val="28"/>
      </w:rPr>
      <w:t>Sheila and the representation of women</w:t>
    </w:r>
  </w:p>
  <w:p w:rsidR="00E91266" w:rsidRPr="00E91266" w:rsidRDefault="00E91266" w:rsidP="0078237D">
    <w:pPr>
      <w:pStyle w:val="Header"/>
      <w:pBdr>
        <w:bottom w:val="single" w:sz="4" w:space="1" w:color="auto"/>
      </w:pBdr>
      <w:spacing w:after="240" w:line="240" w:lineRule="auto"/>
      <w:jc w:val="right"/>
      <w:rPr>
        <w:rFonts w:ascii="Arial" w:hAnsi="Arial" w:cs="Arial"/>
        <w:color w:val="auto"/>
        <w:sz w:val="28"/>
      </w:rPr>
    </w:pPr>
    <w:r>
      <w:rPr>
        <w:rFonts w:ascii="Arial" w:hAnsi="Arial" w:cs="Arial"/>
        <w:i/>
        <w:color w:val="auto"/>
        <w:sz w:val="28"/>
      </w:rPr>
      <w:t>An Inspector Calls</w:t>
    </w:r>
    <w:r>
      <w:rPr>
        <w:rFonts w:ascii="Arial" w:hAnsi="Arial" w:cs="Arial"/>
        <w:color w:val="auto"/>
        <w:sz w:val="28"/>
      </w:rPr>
      <w:t xml:space="preserve"> by J. B. Priestley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AD"/>
    <w:rsid w:val="0004520D"/>
    <w:rsid w:val="0009769E"/>
    <w:rsid w:val="000C7C76"/>
    <w:rsid w:val="001266B7"/>
    <w:rsid w:val="00150B1E"/>
    <w:rsid w:val="00270BFA"/>
    <w:rsid w:val="002C33B6"/>
    <w:rsid w:val="003C50AD"/>
    <w:rsid w:val="00506FA2"/>
    <w:rsid w:val="005741F5"/>
    <w:rsid w:val="0059452D"/>
    <w:rsid w:val="00683310"/>
    <w:rsid w:val="00762FE4"/>
    <w:rsid w:val="00774296"/>
    <w:rsid w:val="00776C0B"/>
    <w:rsid w:val="0078237D"/>
    <w:rsid w:val="00787162"/>
    <w:rsid w:val="00843822"/>
    <w:rsid w:val="00915190"/>
    <w:rsid w:val="00A12EA1"/>
    <w:rsid w:val="00A91FBA"/>
    <w:rsid w:val="00AB5045"/>
    <w:rsid w:val="00B02052"/>
    <w:rsid w:val="00B344D5"/>
    <w:rsid w:val="00B55A21"/>
    <w:rsid w:val="00B76C1C"/>
    <w:rsid w:val="00BF7E37"/>
    <w:rsid w:val="00D24694"/>
    <w:rsid w:val="00E13A52"/>
    <w:rsid w:val="00E61F4F"/>
    <w:rsid w:val="00E9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A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87162"/>
    <w:pPr>
      <w:keepNext/>
      <w:spacing w:after="240"/>
      <w:outlineLvl w:val="0"/>
    </w:pPr>
    <w:rPr>
      <w:rFonts w:ascii="Trebuchet MS" w:eastAsia="Times New Roman" w:hAnsi="Trebuchet MS" w:cs="Times New Roman"/>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pPr>
      <w:spacing w:after="0"/>
    </w:pPr>
    <w:rPr>
      <w:rFonts w:ascii="Trebuchet MS" w:eastAsia="Trebuchet MS" w:hAnsi="Trebuchet MS" w:cs="Times New Roman"/>
      <w:color w:val="000000"/>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spacing w:after="0"/>
    </w:pPr>
    <w:rPr>
      <w:rFonts w:ascii="Trebuchet MS" w:eastAsia="Trebuchet MS" w:hAnsi="Trebuchet MS" w:cs="Times New Roman"/>
      <w:color w:val="000000"/>
      <w:szCs w:val="28"/>
    </w:r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spacing w:after="0"/>
    </w:pPr>
    <w:rPr>
      <w:rFonts w:ascii="Trebuchet MS" w:eastAsia="Trebuchet MS" w:hAnsi="Trebuchet MS" w:cs="Times New Roman"/>
      <w:color w:val="000000"/>
      <w:szCs w:val="28"/>
    </w:r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59"/>
    <w:rsid w:val="003C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0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9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266"/>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D24694"/>
    <w:rPr>
      <w:sz w:val="16"/>
      <w:szCs w:val="16"/>
    </w:rPr>
  </w:style>
  <w:style w:type="paragraph" w:styleId="CommentText">
    <w:name w:val="annotation text"/>
    <w:basedOn w:val="Normal"/>
    <w:link w:val="CommentTextChar"/>
    <w:uiPriority w:val="99"/>
    <w:semiHidden/>
    <w:unhideWhenUsed/>
    <w:rsid w:val="00D24694"/>
    <w:pPr>
      <w:spacing w:line="240" w:lineRule="auto"/>
    </w:pPr>
    <w:rPr>
      <w:sz w:val="20"/>
      <w:szCs w:val="20"/>
    </w:rPr>
  </w:style>
  <w:style w:type="character" w:customStyle="1" w:styleId="CommentTextChar">
    <w:name w:val="Comment Text Char"/>
    <w:basedOn w:val="DefaultParagraphFont"/>
    <w:link w:val="CommentText"/>
    <w:uiPriority w:val="99"/>
    <w:semiHidden/>
    <w:rsid w:val="00D2469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24694"/>
    <w:rPr>
      <w:b/>
      <w:bCs/>
    </w:rPr>
  </w:style>
  <w:style w:type="character" w:customStyle="1" w:styleId="CommentSubjectChar">
    <w:name w:val="Comment Subject Char"/>
    <w:basedOn w:val="CommentTextChar"/>
    <w:link w:val="CommentSubject"/>
    <w:uiPriority w:val="99"/>
    <w:semiHidden/>
    <w:rsid w:val="00D24694"/>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A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87162"/>
    <w:pPr>
      <w:keepNext/>
      <w:spacing w:after="240"/>
      <w:outlineLvl w:val="0"/>
    </w:pPr>
    <w:rPr>
      <w:rFonts w:ascii="Trebuchet MS" w:eastAsia="Times New Roman" w:hAnsi="Trebuchet MS" w:cs="Times New Roman"/>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pPr>
      <w:spacing w:after="0"/>
    </w:pPr>
    <w:rPr>
      <w:rFonts w:ascii="Trebuchet MS" w:eastAsia="Trebuchet MS" w:hAnsi="Trebuchet MS" w:cs="Times New Roman"/>
      <w:color w:val="000000"/>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spacing w:after="0"/>
    </w:pPr>
    <w:rPr>
      <w:rFonts w:ascii="Trebuchet MS" w:eastAsia="Trebuchet MS" w:hAnsi="Trebuchet MS" w:cs="Times New Roman"/>
      <w:color w:val="000000"/>
      <w:szCs w:val="28"/>
    </w:r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spacing w:after="0"/>
    </w:pPr>
    <w:rPr>
      <w:rFonts w:ascii="Trebuchet MS" w:eastAsia="Trebuchet MS" w:hAnsi="Trebuchet MS" w:cs="Times New Roman"/>
      <w:color w:val="000000"/>
      <w:szCs w:val="28"/>
    </w:r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59"/>
    <w:rsid w:val="003C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0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9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266"/>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D24694"/>
    <w:rPr>
      <w:sz w:val="16"/>
      <w:szCs w:val="16"/>
    </w:rPr>
  </w:style>
  <w:style w:type="paragraph" w:styleId="CommentText">
    <w:name w:val="annotation text"/>
    <w:basedOn w:val="Normal"/>
    <w:link w:val="CommentTextChar"/>
    <w:uiPriority w:val="99"/>
    <w:semiHidden/>
    <w:unhideWhenUsed/>
    <w:rsid w:val="00D24694"/>
    <w:pPr>
      <w:spacing w:line="240" w:lineRule="auto"/>
    </w:pPr>
    <w:rPr>
      <w:sz w:val="20"/>
      <w:szCs w:val="20"/>
    </w:rPr>
  </w:style>
  <w:style w:type="character" w:customStyle="1" w:styleId="CommentTextChar">
    <w:name w:val="Comment Text Char"/>
    <w:basedOn w:val="DefaultParagraphFont"/>
    <w:link w:val="CommentText"/>
    <w:uiPriority w:val="99"/>
    <w:semiHidden/>
    <w:rsid w:val="00D2469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24694"/>
    <w:rPr>
      <w:b/>
      <w:bCs/>
    </w:rPr>
  </w:style>
  <w:style w:type="character" w:customStyle="1" w:styleId="CommentSubjectChar">
    <w:name w:val="Comment Subject Char"/>
    <w:basedOn w:val="CommentTextChar"/>
    <w:link w:val="CommentSubject"/>
    <w:uiPriority w:val="99"/>
    <w:semiHidden/>
    <w:rsid w:val="00D2469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English\English%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English landscape.dotx</Template>
  <TotalTime>13</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Sam Bailey</cp:lastModifiedBy>
  <cp:revision>4</cp:revision>
  <cp:lastPrinted>2018-09-25T14:57:00Z</cp:lastPrinted>
  <dcterms:created xsi:type="dcterms:W3CDTF">2018-09-25T13:03:00Z</dcterms:created>
  <dcterms:modified xsi:type="dcterms:W3CDTF">2018-09-25T14:58:00Z</dcterms:modified>
</cp:coreProperties>
</file>