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4F" w:rsidRDefault="00402306">
      <w:r>
        <w:t xml:space="preserve">BEST EXAMPLES OF </w:t>
      </w:r>
      <w:r w:rsidRPr="00402306">
        <w:rPr>
          <w:highlight w:val="yellow"/>
        </w:rPr>
        <w:t>DESCRIPTION</w:t>
      </w:r>
      <w:r>
        <w:t xml:space="preserve">, </w:t>
      </w:r>
      <w:r w:rsidRPr="00402306">
        <w:rPr>
          <w:highlight w:val="cyan"/>
        </w:rPr>
        <w:t>LANGUAGE</w:t>
      </w:r>
      <w:r>
        <w:t xml:space="preserve">, </w:t>
      </w:r>
      <w:r w:rsidRPr="00402306">
        <w:rPr>
          <w:highlight w:val="green"/>
        </w:rPr>
        <w:t>STRUCTURE AND FORM</w:t>
      </w:r>
      <w:r>
        <w:t xml:space="preserve"> IN ‘IF’:</w:t>
      </w:r>
    </w:p>
    <w:p w:rsidR="00402306" w:rsidRDefault="00402306">
      <w:r w:rsidRPr="00402306">
        <w:rPr>
          <w:highlight w:val="magenta"/>
        </w:rPr>
        <w:t>KEY WORD</w:t>
      </w:r>
      <w:r w:rsidRPr="00402306">
        <w:t xml:space="preserve"> </w:t>
      </w:r>
      <w:r>
        <w:t>USED IN EACH PARAGRAPH</w:t>
      </w:r>
    </w:p>
    <w:p w:rsidR="00402306" w:rsidRDefault="00402306">
      <w:r w:rsidRPr="00402306">
        <w:rPr>
          <w:highlight w:val="lightGray"/>
        </w:rPr>
        <w:t>QUOTE</w:t>
      </w:r>
    </w:p>
    <w:p w:rsidR="00402306" w:rsidRDefault="00402306">
      <w:r>
        <w:t xml:space="preserve">INTRO: ANSWER THE QUESTION </w:t>
      </w:r>
      <w:proofErr w:type="gramStart"/>
      <w:r>
        <w:t>AND  USE</w:t>
      </w:r>
      <w:proofErr w:type="gramEnd"/>
      <w:r>
        <w:t xml:space="preserve"> THE KEY WORD AS SUCCINCTLY AS YOU CAN.</w:t>
      </w:r>
    </w:p>
    <w:p w:rsidR="00402306" w:rsidRDefault="00402306" w:rsidP="00402306">
      <w:pPr>
        <w:pStyle w:val="ListParagraph"/>
        <w:numPr>
          <w:ilvl w:val="0"/>
          <w:numId w:val="1"/>
        </w:numPr>
      </w:pPr>
      <w:r>
        <w:t xml:space="preserve">TITLE: It’s called </w:t>
      </w:r>
      <w:r w:rsidRPr="00402306">
        <w:rPr>
          <w:highlight w:val="cyan"/>
        </w:rPr>
        <w:t>‘If’</w:t>
      </w:r>
      <w:r>
        <w:t xml:space="preserve"> so emphasises the importance of self-motivation.  Success CAN be achieved but ONLY IF.  </w:t>
      </w:r>
      <w:r w:rsidRPr="00402306">
        <w:rPr>
          <w:highlight w:val="cyan"/>
        </w:rPr>
        <w:t>Conditional</w:t>
      </w:r>
      <w:r>
        <w:t xml:space="preserve"> used </w:t>
      </w:r>
      <w:r w:rsidRPr="00402306">
        <w:rPr>
          <w:highlight w:val="green"/>
        </w:rPr>
        <w:t>throughout the poem</w:t>
      </w:r>
      <w:r>
        <w:t xml:space="preserve"> and the word is </w:t>
      </w:r>
      <w:r w:rsidRPr="00402306">
        <w:rPr>
          <w:highlight w:val="green"/>
        </w:rPr>
        <w:t>repeated at the start of alternate lines in each stanza.</w:t>
      </w:r>
    </w:p>
    <w:p w:rsidR="00402306" w:rsidRDefault="00402306" w:rsidP="00402306">
      <w:pPr>
        <w:pStyle w:val="ListParagraph"/>
        <w:numPr>
          <w:ilvl w:val="0"/>
          <w:numId w:val="1"/>
        </w:numPr>
      </w:pPr>
      <w:r>
        <w:t xml:space="preserve">STANZA 1 HIGHLIGHTS: Poet uses </w:t>
      </w:r>
      <w:r w:rsidRPr="00402306">
        <w:rPr>
          <w:highlight w:val="yellow"/>
        </w:rPr>
        <w:t>euphemisms/metaphors</w:t>
      </w:r>
      <w:r>
        <w:t xml:space="preserve"> e.g. ‘</w:t>
      </w:r>
      <w:r w:rsidRPr="00402306">
        <w:rPr>
          <w:highlight w:val="lightGray"/>
        </w:rPr>
        <w:t>keep your head’</w:t>
      </w:r>
      <w:r>
        <w:t xml:space="preserve">.  Suggests that being calm in a chaotic situation is a mark of a </w:t>
      </w:r>
      <w:r w:rsidRPr="00402306">
        <w:rPr>
          <w:highlight w:val="magenta"/>
        </w:rPr>
        <w:t>successful</w:t>
      </w:r>
      <w:r>
        <w:t xml:space="preserve"> ‘Man’.  Kipling also uses </w:t>
      </w:r>
      <w:r w:rsidRPr="00402306">
        <w:rPr>
          <w:highlight w:val="cyan"/>
        </w:rPr>
        <w:t>repetition</w:t>
      </w:r>
      <w:r>
        <w:t xml:space="preserve"> to put forward contrasts: </w:t>
      </w:r>
      <w:r w:rsidRPr="00402306">
        <w:rPr>
          <w:highlight w:val="lightGray"/>
        </w:rPr>
        <w:t>‘…being lied about, don’t deal in lies’</w:t>
      </w:r>
      <w:r>
        <w:t xml:space="preserve">.  This helps to emphasise the two potential sides of a character, the positive or </w:t>
      </w:r>
      <w:r w:rsidRPr="00402306">
        <w:rPr>
          <w:highlight w:val="magenta"/>
        </w:rPr>
        <w:t>successful</w:t>
      </w:r>
      <w:r>
        <w:t xml:space="preserve"> and the negative.</w:t>
      </w:r>
    </w:p>
    <w:p w:rsidR="00402306" w:rsidRDefault="00402306" w:rsidP="00402306">
      <w:pPr>
        <w:pStyle w:val="ListParagraph"/>
        <w:numPr>
          <w:ilvl w:val="0"/>
          <w:numId w:val="1"/>
        </w:numPr>
      </w:pPr>
      <w:r>
        <w:t xml:space="preserve">STANZA 2 HIGHLIGHTS: The poet often uses </w:t>
      </w:r>
      <w:r w:rsidRPr="00402306">
        <w:rPr>
          <w:highlight w:val="green"/>
        </w:rPr>
        <w:t>hyphens</w:t>
      </w:r>
      <w:r>
        <w:t xml:space="preserve"> to extend his advice: </w:t>
      </w:r>
      <w:r w:rsidRPr="00402306">
        <w:rPr>
          <w:highlight w:val="lightGray"/>
        </w:rPr>
        <w:t>‘If you can think – and not make thoughts your aim’.</w:t>
      </w:r>
      <w:r>
        <w:t xml:space="preserve">  This allows the reader to understand the precise nature of the fatherly advice.</w:t>
      </w:r>
    </w:p>
    <w:p w:rsidR="00402306" w:rsidRDefault="00402306" w:rsidP="00402306">
      <w:pPr>
        <w:pStyle w:val="ListParagraph"/>
        <w:numPr>
          <w:ilvl w:val="0"/>
          <w:numId w:val="1"/>
        </w:numPr>
      </w:pPr>
      <w:r>
        <w:t xml:space="preserve">ALL STANZAS – The </w:t>
      </w:r>
      <w:r w:rsidRPr="00806261">
        <w:rPr>
          <w:highlight w:val="cyan"/>
        </w:rPr>
        <w:t>structure</w:t>
      </w:r>
      <w:r>
        <w:t xml:space="preserve"> of the poem seems to reflect the poet’s ideas of </w:t>
      </w:r>
      <w:r w:rsidRPr="00806261">
        <w:rPr>
          <w:highlight w:val="magenta"/>
        </w:rPr>
        <w:t>success</w:t>
      </w:r>
      <w:r>
        <w:t xml:space="preserve"> as being an on-going process, a </w:t>
      </w:r>
      <w:r w:rsidRPr="00806261">
        <w:rPr>
          <w:highlight w:val="green"/>
        </w:rPr>
        <w:t>list</w:t>
      </w:r>
      <w:r>
        <w:t xml:space="preserve"> of cumulative qualities that one can strive for throughout life.  The </w:t>
      </w:r>
      <w:r w:rsidRPr="00806261">
        <w:rPr>
          <w:highlight w:val="green"/>
        </w:rPr>
        <w:t>form</w:t>
      </w:r>
      <w:r>
        <w:t xml:space="preserve"> also reflects this continuous process as this long list of </w:t>
      </w:r>
      <w:r w:rsidRPr="00806261">
        <w:rPr>
          <w:highlight w:val="yellow"/>
        </w:rPr>
        <w:t>aspirational qualities</w:t>
      </w:r>
      <w:r>
        <w:t xml:space="preserve"> only ends, at the end of the poem: </w:t>
      </w:r>
      <w:r w:rsidRPr="00806261">
        <w:rPr>
          <w:highlight w:val="lightGray"/>
        </w:rPr>
        <w:t>‘…you’ll be a Man, my son!’.</w:t>
      </w:r>
      <w:r>
        <w:t xml:space="preserve">  The </w:t>
      </w:r>
      <w:r w:rsidRPr="00806261">
        <w:rPr>
          <w:highlight w:val="green"/>
        </w:rPr>
        <w:t>capitalised</w:t>
      </w:r>
      <w:r>
        <w:t xml:space="preserve"> ‘Man’ elevates the importance of this status as being more desirable than possessing </w:t>
      </w:r>
      <w:proofErr w:type="gramStart"/>
      <w:r w:rsidRPr="00806261">
        <w:rPr>
          <w:highlight w:val="lightGray"/>
        </w:rPr>
        <w:t>‘</w:t>
      </w:r>
      <w:r w:rsidR="00806261" w:rsidRPr="00806261">
        <w:rPr>
          <w:highlight w:val="lightGray"/>
        </w:rPr>
        <w:t>..</w:t>
      </w:r>
      <w:proofErr w:type="gramEnd"/>
      <w:r w:rsidRPr="00806261">
        <w:rPr>
          <w:highlight w:val="lightGray"/>
        </w:rPr>
        <w:t>the Earth and everything that’s in it’</w:t>
      </w:r>
      <w:r>
        <w:t xml:space="preserve">.  Equally important to the poet is the ‘ownership’ of his role as father, ‘My son!’.  This is seen in the use of the </w:t>
      </w:r>
      <w:proofErr w:type="spellStart"/>
      <w:r w:rsidR="00806261">
        <w:t>exclamative</w:t>
      </w:r>
      <w:proofErr w:type="spellEnd"/>
      <w:r>
        <w:t xml:space="preserve"> </w:t>
      </w:r>
      <w:r w:rsidR="00806261">
        <w:t xml:space="preserve">and the possessive ‘My’ which end </w:t>
      </w:r>
      <w:r>
        <w:t>the poem.</w:t>
      </w:r>
    </w:p>
    <w:p w:rsidR="00806261" w:rsidRDefault="00806261" w:rsidP="00402306">
      <w:pPr>
        <w:pStyle w:val="ListParagraph"/>
        <w:numPr>
          <w:ilvl w:val="0"/>
          <w:numId w:val="1"/>
        </w:numPr>
      </w:pPr>
      <w:r>
        <w:t xml:space="preserve">The </w:t>
      </w:r>
      <w:r w:rsidRPr="00806261">
        <w:rPr>
          <w:highlight w:val="cyan"/>
        </w:rPr>
        <w:t>language</w:t>
      </w:r>
      <w:r>
        <w:t xml:space="preserve"> the poem is </w:t>
      </w:r>
      <w:r w:rsidRPr="00806261">
        <w:rPr>
          <w:highlight w:val="cyan"/>
        </w:rPr>
        <w:t>motivational</w:t>
      </w:r>
      <w:r>
        <w:t xml:space="preserve"> and often </w:t>
      </w:r>
      <w:r w:rsidRPr="00806261">
        <w:rPr>
          <w:highlight w:val="cyan"/>
          <w:u w:val="single"/>
        </w:rPr>
        <w:t>c</w:t>
      </w:r>
      <w:r w:rsidRPr="00806261">
        <w:rPr>
          <w:highlight w:val="cyan"/>
        </w:rPr>
        <w:t>ontrasting</w:t>
      </w:r>
      <w:r w:rsidRPr="00806261">
        <w:t xml:space="preserve"> </w:t>
      </w:r>
      <w:r>
        <w:t xml:space="preserve">with use of </w:t>
      </w:r>
      <w:r w:rsidRPr="00806261">
        <w:rPr>
          <w:highlight w:val="cyan"/>
        </w:rPr>
        <w:t>hyperbole</w:t>
      </w:r>
      <w:r>
        <w:t xml:space="preserve"> throughout.  In the </w:t>
      </w:r>
      <w:r w:rsidRPr="00806261">
        <w:rPr>
          <w:highlight w:val="green"/>
        </w:rPr>
        <w:t>second stanza</w:t>
      </w:r>
      <w:r>
        <w:t xml:space="preserve">, Kipling </w:t>
      </w:r>
      <w:r w:rsidRPr="00806261">
        <w:rPr>
          <w:highlight w:val="yellow"/>
        </w:rPr>
        <w:t>personifies</w:t>
      </w:r>
      <w:r>
        <w:t xml:space="preserve"> the idea of </w:t>
      </w:r>
      <w:r w:rsidRPr="00806261">
        <w:rPr>
          <w:highlight w:val="lightGray"/>
        </w:rPr>
        <w:t>‘Triumph and Disaster’</w:t>
      </w:r>
      <w:r>
        <w:t xml:space="preserve"> demonstrating their importance in navigating a </w:t>
      </w:r>
      <w:r w:rsidRPr="00806261">
        <w:rPr>
          <w:highlight w:val="magenta"/>
        </w:rPr>
        <w:t>successful</w:t>
      </w:r>
      <w:r>
        <w:t xml:space="preserve"> path through life.  The concept of triumph is a </w:t>
      </w:r>
      <w:r w:rsidRPr="00806261">
        <w:rPr>
          <w:highlight w:val="cyan"/>
        </w:rPr>
        <w:t>synonym</w:t>
      </w:r>
      <w:r>
        <w:t xml:space="preserve"> of </w:t>
      </w:r>
      <w:r w:rsidRPr="00806261">
        <w:rPr>
          <w:highlight w:val="magenta"/>
        </w:rPr>
        <w:t>success</w:t>
      </w:r>
      <w:r>
        <w:t xml:space="preserve"> and implies a much more </w:t>
      </w:r>
      <w:r w:rsidRPr="00806261">
        <w:rPr>
          <w:highlight w:val="cyan"/>
        </w:rPr>
        <w:t>emotive</w:t>
      </w:r>
      <w:r>
        <w:t xml:space="preserve"> and </w:t>
      </w:r>
      <w:r w:rsidRPr="00806261">
        <w:rPr>
          <w:highlight w:val="cyan"/>
        </w:rPr>
        <w:t>motivational</w:t>
      </w:r>
      <w:r>
        <w:rPr>
          <w:highlight w:val="cyan"/>
        </w:rPr>
        <w:t xml:space="preserve"> tone</w:t>
      </w:r>
      <w:r w:rsidRPr="00806261">
        <w:rPr>
          <w:highlight w:val="cyan"/>
        </w:rPr>
        <w:t>.</w:t>
      </w:r>
      <w:r>
        <w:t xml:space="preserve"> Similarly, the idea of disaster is presented as triumph’s </w:t>
      </w:r>
      <w:r w:rsidRPr="00806261">
        <w:rPr>
          <w:highlight w:val="cyan"/>
        </w:rPr>
        <w:t>hyperbolic</w:t>
      </w:r>
      <w:r>
        <w:t xml:space="preserve"> alternative.  The challenge the father is presenting his son with in the poem is the ability </w:t>
      </w:r>
      <w:r w:rsidRPr="00806261">
        <w:rPr>
          <w:highlight w:val="cyan"/>
        </w:rPr>
        <w:t>to find a balance in life.</w:t>
      </w:r>
    </w:p>
    <w:p w:rsidR="00806261" w:rsidRDefault="00BB3F0E" w:rsidP="00402306">
      <w:pPr>
        <w:pStyle w:val="ListParagraph"/>
        <w:numPr>
          <w:ilvl w:val="0"/>
          <w:numId w:val="1"/>
        </w:numPr>
      </w:pPr>
      <w:r>
        <w:t>Look at later stanzas: possibly S4 About taking risks, physical effort. Personification of ‘Will’ and exclamation mark.</w:t>
      </w:r>
    </w:p>
    <w:p w:rsidR="00BB3F0E" w:rsidRDefault="00BB3F0E" w:rsidP="00402306">
      <w:pPr>
        <w:pStyle w:val="ListParagraph"/>
        <w:numPr>
          <w:ilvl w:val="0"/>
          <w:numId w:val="1"/>
        </w:numPr>
      </w:pPr>
      <w:r>
        <w:t xml:space="preserve">Look at final stanza – how does Kipling draw it together? Hyperbole – the EARTH AND EVERYTHING THAT’S IN IT – and he even adds to this.  </w:t>
      </w:r>
    </w:p>
    <w:p w:rsidR="00BB3F0E" w:rsidRDefault="00BB3F0E" w:rsidP="00402306">
      <w:pPr>
        <w:pStyle w:val="ListParagraph"/>
        <w:numPr>
          <w:ilvl w:val="0"/>
          <w:numId w:val="1"/>
        </w:numPr>
      </w:pPr>
      <w:r>
        <w:t xml:space="preserve">CONC – End with the end and use the </w:t>
      </w:r>
      <w:r w:rsidRPr="00D833B9">
        <w:rPr>
          <w:highlight w:val="magenta"/>
        </w:rPr>
        <w:t>key word in conclusion ‘SUCCESS’</w:t>
      </w:r>
      <w:r>
        <w:t xml:space="preserve">.  Ultimately Kipling’s message </w:t>
      </w:r>
      <w:r w:rsidR="003F68FA">
        <w:t>does not end until he refers to the essential relationship upon which this poem is focus – paternal advice to a son.  The emotive way in which the poet finishes emphasises how much being a success in life depends on his definition of ‘A Man’.</w:t>
      </w:r>
      <w:bookmarkStart w:id="0" w:name="_GoBack"/>
      <w:bookmarkEnd w:id="0"/>
    </w:p>
    <w:sectPr w:rsidR="00BB3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317"/>
    <w:multiLevelType w:val="hybridMultilevel"/>
    <w:tmpl w:val="13AC0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06"/>
    <w:rsid w:val="003F68FA"/>
    <w:rsid w:val="00402306"/>
    <w:rsid w:val="00806261"/>
    <w:rsid w:val="00BB3F0E"/>
    <w:rsid w:val="00D833B9"/>
    <w:rsid w:val="00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D4C4"/>
  <w15:chartTrackingRefBased/>
  <w15:docId w15:val="{01304E63-DE65-44DF-9C19-41122E01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88486F01</Template>
  <TotalTime>26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3</cp:revision>
  <dcterms:created xsi:type="dcterms:W3CDTF">2018-01-30T14:39:00Z</dcterms:created>
  <dcterms:modified xsi:type="dcterms:W3CDTF">2018-01-30T15:05:00Z</dcterms:modified>
</cp:coreProperties>
</file>