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3B" w:rsidRPr="002B583B" w:rsidRDefault="002B583B" w:rsidP="002B583B">
      <w:pPr>
        <w:jc w:val="center"/>
        <w:rPr>
          <w:b/>
        </w:rPr>
      </w:pPr>
      <w:r w:rsidRPr="002B583B">
        <w:rPr>
          <w:b/>
        </w:rPr>
        <w:t>“OUT, OUT-“:</w:t>
      </w:r>
    </w:p>
    <w:p w:rsidR="002B583B" w:rsidRDefault="002B583B" w:rsidP="002B583B">
      <w:r>
        <w:t>Written in 1916, in the USA, Frost’s poem concerns an accident on a farm in which a boy severs his</w:t>
      </w:r>
    </w:p>
    <w:p w:rsidR="002B583B" w:rsidRDefault="002B583B" w:rsidP="002B583B">
      <w:proofErr w:type="gramStart"/>
      <w:r>
        <w:t>hand</w:t>
      </w:r>
      <w:proofErr w:type="gramEnd"/>
      <w:r>
        <w:t xml:space="preserve"> with a buzz-saw and dies from his injury. Frost comments on the response of the family and</w:t>
      </w:r>
    </w:p>
    <w:p w:rsidR="002B583B" w:rsidRDefault="002B583B" w:rsidP="002B583B">
      <w:proofErr w:type="gramStart"/>
      <w:r>
        <w:t>also</w:t>
      </w:r>
      <w:proofErr w:type="gramEnd"/>
      <w:r>
        <w:t xml:space="preserve"> builds up a series of images relating to the title of the poem – part of a quotation from</w:t>
      </w:r>
    </w:p>
    <w:p w:rsidR="002B583B" w:rsidRDefault="002B583B" w:rsidP="002B583B">
      <w:r>
        <w:t>Macbeth, in which the hero, contemplating the death of his wife and his own demise starts a</w:t>
      </w:r>
    </w:p>
    <w:p w:rsidR="002B583B" w:rsidRDefault="002B583B" w:rsidP="002B583B">
      <w:proofErr w:type="gramStart"/>
      <w:r>
        <w:t>soliloquy</w:t>
      </w:r>
      <w:proofErr w:type="gramEnd"/>
      <w:r>
        <w:t xml:space="preserve"> “Out, out, brief candle” equating life and the candle and thus pointing out how easily death</w:t>
      </w:r>
    </w:p>
    <w:p w:rsidR="002B583B" w:rsidRDefault="002B583B" w:rsidP="002B583B">
      <w:proofErr w:type="gramStart"/>
      <w:r>
        <w:t>can</w:t>
      </w:r>
      <w:proofErr w:type="gramEnd"/>
      <w:r>
        <w:t xml:space="preserve"> come to all of us.</w:t>
      </w:r>
    </w:p>
    <w:p w:rsidR="002B583B" w:rsidRDefault="002B583B" w:rsidP="002B583B"/>
    <w:p w:rsidR="002B583B" w:rsidRDefault="002B583B" w:rsidP="002B583B">
      <w:r>
        <w:t>The poem is written in Free Verse –that is to say there is no rhyme scheme or regular rhythmic</w:t>
      </w:r>
    </w:p>
    <w:p w:rsidR="002B583B" w:rsidRDefault="002B583B" w:rsidP="002B583B">
      <w:proofErr w:type="gramStart"/>
      <w:r>
        <w:t>pattern</w:t>
      </w:r>
      <w:proofErr w:type="gramEnd"/>
      <w:r>
        <w:t xml:space="preserve"> to the poem. Instead, the poet has freedom to place words and phrases wherever he wishes</w:t>
      </w:r>
    </w:p>
    <w:p w:rsidR="002B583B" w:rsidRDefault="002B583B" w:rsidP="002B583B">
      <w:proofErr w:type="gramStart"/>
      <w:r>
        <w:t>for</w:t>
      </w:r>
      <w:proofErr w:type="gramEnd"/>
      <w:r>
        <w:t xml:space="preserve"> maximum effect within the single stanza of the poem.</w:t>
      </w:r>
    </w:p>
    <w:p w:rsidR="002B583B" w:rsidRDefault="002B583B" w:rsidP="002B583B"/>
    <w:p w:rsidR="002B583B" w:rsidRDefault="002B583B" w:rsidP="002B583B">
      <w:proofErr w:type="gramStart"/>
      <w:r>
        <w:t>A range of devices are</w:t>
      </w:r>
      <w:proofErr w:type="gramEnd"/>
      <w:r>
        <w:t xml:space="preserve"> used in the poem. The saw itself </w:t>
      </w:r>
      <w:proofErr w:type="gramStart"/>
      <w:r>
        <w:t>is personified</w:t>
      </w:r>
      <w:proofErr w:type="gramEnd"/>
      <w:r>
        <w:t xml:space="preserve"> as some </w:t>
      </w:r>
      <w:proofErr w:type="spellStart"/>
      <w:r>
        <w:t>for</w:t>
      </w:r>
      <w:proofErr w:type="spellEnd"/>
      <w:r>
        <w:t xml:space="preserve"> of wild animal –</w:t>
      </w:r>
    </w:p>
    <w:p w:rsidR="002B583B" w:rsidRDefault="002B583B" w:rsidP="002B583B">
      <w:r>
        <w:t>“</w:t>
      </w:r>
      <w:proofErr w:type="gramStart"/>
      <w:r>
        <w:t>snarled</w:t>
      </w:r>
      <w:proofErr w:type="gramEnd"/>
      <w:r>
        <w:t xml:space="preserve"> and rattled” is repeated three times to give a sense of the continuous noise and threat that</w:t>
      </w:r>
    </w:p>
    <w:p w:rsidR="002B583B" w:rsidRDefault="002B583B" w:rsidP="002B583B">
      <w:proofErr w:type="gramStart"/>
      <w:r>
        <w:t>exists</w:t>
      </w:r>
      <w:proofErr w:type="gramEnd"/>
      <w:r>
        <w:t xml:space="preserve"> whilst at the same time linking the saw to predatory animals and rattle snakes. The</w:t>
      </w:r>
    </w:p>
    <w:p w:rsidR="002B583B" w:rsidRDefault="002B583B" w:rsidP="002B583B">
      <w:proofErr w:type="gramStart"/>
      <w:r>
        <w:t>personification</w:t>
      </w:r>
      <w:proofErr w:type="gramEnd"/>
      <w:r>
        <w:t xml:space="preserve"> continues in the description of the attack as the saw “leaped” at the boy, before</w:t>
      </w:r>
    </w:p>
    <w:p w:rsidR="002B583B" w:rsidRDefault="002B583B" w:rsidP="002B583B">
      <w:r>
        <w:t>Frost acknowledges that the boy must have had a part in the accident himself – “he must have given</w:t>
      </w:r>
    </w:p>
    <w:p w:rsidR="002B583B" w:rsidRDefault="002B583B" w:rsidP="002B583B">
      <w:proofErr w:type="gramStart"/>
      <w:r>
        <w:t>the</w:t>
      </w:r>
      <w:proofErr w:type="gramEnd"/>
      <w:r>
        <w:t xml:space="preserve"> hand”- and then focuses the reader on the object at the centre of the poem. “But the hand!”</w:t>
      </w:r>
    </w:p>
    <w:p w:rsidR="002B583B" w:rsidRDefault="002B583B" w:rsidP="002B583B">
      <w:proofErr w:type="gramStart"/>
      <w:r>
        <w:t>which</w:t>
      </w:r>
      <w:proofErr w:type="gramEnd"/>
      <w:r>
        <w:t xml:space="preserve"> ends L18 is a half line, strengthened by the preceding caesura which focuses the reader away</w:t>
      </w:r>
    </w:p>
    <w:p w:rsidR="002B583B" w:rsidRDefault="002B583B" w:rsidP="002B583B">
      <w:proofErr w:type="gramStart"/>
      <w:r>
        <w:t>from</w:t>
      </w:r>
      <w:proofErr w:type="gramEnd"/>
      <w:r>
        <w:t xml:space="preserve"> the emotion of the boy and onto the hand itself. The exclamation mark reflects not only the</w:t>
      </w:r>
    </w:p>
    <w:p w:rsidR="002B583B" w:rsidRDefault="002B583B" w:rsidP="002B583B">
      <w:proofErr w:type="gramStart"/>
      <w:r>
        <w:t>boy’s</w:t>
      </w:r>
      <w:proofErr w:type="gramEnd"/>
      <w:r>
        <w:t xml:space="preserve"> shock but also the importance of the hand. Without a hand, a farmer is useless and in rural</w:t>
      </w:r>
    </w:p>
    <w:p w:rsidR="002B583B" w:rsidRDefault="002B583B" w:rsidP="002B583B">
      <w:r>
        <w:t>Vermont, we assume, there is little future left for the boy. This is made all the more tragic when we</w:t>
      </w:r>
    </w:p>
    <w:p w:rsidR="002B583B" w:rsidRDefault="002B583B" w:rsidP="002B583B">
      <w:proofErr w:type="gramStart"/>
      <w:r>
        <w:t>notice</w:t>
      </w:r>
      <w:proofErr w:type="gramEnd"/>
      <w:r>
        <w:t xml:space="preserve"> that in L12 we notice the idea of the sister arriving so that the boy might be “saved” from</w:t>
      </w:r>
    </w:p>
    <w:p w:rsidR="002B583B" w:rsidRDefault="002B583B" w:rsidP="002B583B">
      <w:proofErr w:type="gramStart"/>
      <w:r>
        <w:t>work</w:t>
      </w:r>
      <w:proofErr w:type="gramEnd"/>
      <w:r>
        <w:t>. He is distracted, wants to play in his half hour of freedom and loses control of the saw –after</w:t>
      </w:r>
    </w:p>
    <w:p w:rsidR="002B583B" w:rsidRDefault="002B583B" w:rsidP="002B583B">
      <w:proofErr w:type="gramStart"/>
      <w:r>
        <w:t>all</w:t>
      </w:r>
      <w:proofErr w:type="gramEnd"/>
      <w:r>
        <w:t>, as Frost reminds the reader, he is doing “man’s work”.</w:t>
      </w:r>
    </w:p>
    <w:p w:rsidR="002B583B" w:rsidRDefault="002B583B" w:rsidP="002B583B"/>
    <w:p w:rsidR="002B583B" w:rsidRDefault="002B583B" w:rsidP="002B583B">
      <w:r>
        <w:t>Frost sets up the scene with contrasts between the savage saw and the “sweet smells” and beauty of</w:t>
      </w:r>
    </w:p>
    <w:p w:rsidR="002B583B" w:rsidRDefault="002B583B" w:rsidP="002B583B">
      <w:proofErr w:type="gramStart"/>
      <w:r>
        <w:t>the</w:t>
      </w:r>
      <w:proofErr w:type="gramEnd"/>
      <w:r>
        <w:t xml:space="preserve"> vast American countryside. The accident is set against such an idyllic landscape yet the reader</w:t>
      </w:r>
    </w:p>
    <w:p w:rsidR="002B583B" w:rsidRDefault="002B583B" w:rsidP="002B583B">
      <w:proofErr w:type="gramStart"/>
      <w:r>
        <w:t>notices</w:t>
      </w:r>
      <w:proofErr w:type="gramEnd"/>
      <w:r>
        <w:t xml:space="preserve"> the time of day –sunset and the fact that the boy is later put into the “dark of ether”. The</w:t>
      </w:r>
    </w:p>
    <w:p w:rsidR="002B583B" w:rsidRDefault="002B583B" w:rsidP="002B583B">
      <w:proofErr w:type="gramStart"/>
      <w:r>
        <w:t>day</w:t>
      </w:r>
      <w:proofErr w:type="gramEnd"/>
      <w:r>
        <w:t xml:space="preserve"> is ending, and so this reflects the end of the life of the boy.</w:t>
      </w:r>
    </w:p>
    <w:p w:rsidR="002B583B" w:rsidRDefault="002B583B" w:rsidP="002B583B">
      <w:bookmarkStart w:id="0" w:name="_GoBack"/>
      <w:bookmarkEnd w:id="0"/>
    </w:p>
    <w:p w:rsidR="002B583B" w:rsidRDefault="002B583B" w:rsidP="002B583B">
      <w:r>
        <w:lastRenderedPageBreak/>
        <w:t>As the narrative progresses from L20, the boy first gives a “rueful” laugh – almost apologetic, and</w:t>
      </w:r>
    </w:p>
    <w:p w:rsidR="002B583B" w:rsidRDefault="002B583B" w:rsidP="002B583B">
      <w:proofErr w:type="gramStart"/>
      <w:r>
        <w:t>certainly</w:t>
      </w:r>
      <w:proofErr w:type="gramEnd"/>
      <w:r>
        <w:t xml:space="preserve"> understated in response before reality hits him and as he recognises “life spilling” (a half</w:t>
      </w:r>
    </w:p>
    <w:p w:rsidR="002B583B" w:rsidRDefault="002B583B" w:rsidP="002B583B">
      <w:proofErr w:type="gramStart"/>
      <w:r>
        <w:t>line</w:t>
      </w:r>
      <w:proofErr w:type="gramEnd"/>
      <w:r>
        <w:t xml:space="preserve"> in which the following caesura seems to represent the finality of the statement), and Frost</w:t>
      </w:r>
    </w:p>
    <w:p w:rsidR="002B583B" w:rsidRDefault="002B583B" w:rsidP="002B583B">
      <w:proofErr w:type="gramStart"/>
      <w:r>
        <w:t>delays</w:t>
      </w:r>
      <w:proofErr w:type="gramEnd"/>
      <w:r>
        <w:t xml:space="preserve"> the flow of information using parenthetic dashes to build tension as he comments on the age</w:t>
      </w:r>
    </w:p>
    <w:p w:rsidR="002B583B" w:rsidRDefault="002B583B" w:rsidP="002B583B">
      <w:proofErr w:type="gramStart"/>
      <w:r>
        <w:t>of</w:t>
      </w:r>
      <w:proofErr w:type="gramEnd"/>
      <w:r>
        <w:t xml:space="preserve"> the victim before the powerful monosyllables which open L25. As he begins to fear for his life, the</w:t>
      </w:r>
    </w:p>
    <w:p w:rsidR="002B583B" w:rsidRDefault="002B583B" w:rsidP="002B583B">
      <w:proofErr w:type="gramStart"/>
      <w:r>
        <w:t>boy</w:t>
      </w:r>
      <w:proofErr w:type="gramEnd"/>
      <w:r>
        <w:t xml:space="preserve"> calls to his sister (or possibly a nurse) and falls into the hands of the medics who try to save him.</w:t>
      </w:r>
    </w:p>
    <w:p w:rsidR="002B583B" w:rsidRDefault="002B583B" w:rsidP="002B583B">
      <w:r>
        <w:t>In his darkness, the doctors become unnamed, unformed figures – “the watcher” who responds with</w:t>
      </w:r>
    </w:p>
    <w:p w:rsidR="002B583B" w:rsidRDefault="002B583B" w:rsidP="002B583B">
      <w:proofErr w:type="gramStart"/>
      <w:r>
        <w:t>fear</w:t>
      </w:r>
      <w:proofErr w:type="gramEnd"/>
      <w:r>
        <w:t xml:space="preserve"> to the slipping pulse, and Frost uses punctuation to clearly show the stages of life ebbing from</w:t>
      </w:r>
    </w:p>
    <w:p w:rsidR="002B583B" w:rsidRDefault="002B583B" w:rsidP="002B583B">
      <w:proofErr w:type="gramStart"/>
      <w:r>
        <w:t>the</w:t>
      </w:r>
      <w:proofErr w:type="gramEnd"/>
      <w:r>
        <w:t xml:space="preserve"> boy; “Little – less-nothing!-and that ended it”. As this line closes with the simple finality, the life</w:t>
      </w:r>
    </w:p>
    <w:p w:rsidR="002B583B" w:rsidRDefault="002B583B" w:rsidP="002B583B">
      <w:proofErr w:type="gramStart"/>
      <w:r>
        <w:t>has</w:t>
      </w:r>
      <w:proofErr w:type="gramEnd"/>
      <w:r>
        <w:t xml:space="preserve"> lost all existence and is now merely “it” – the boy no longer has life. Frost repeats the word</w:t>
      </w:r>
    </w:p>
    <w:p w:rsidR="002B583B" w:rsidRDefault="002B583B" w:rsidP="002B583B">
      <w:r>
        <w:t>“</w:t>
      </w:r>
      <w:proofErr w:type="gramStart"/>
      <w:r>
        <w:t>boy</w:t>
      </w:r>
      <w:proofErr w:type="gramEnd"/>
      <w:r>
        <w:t>” several times between LL 19 and 24, stressing his youth, and now the humanity is replaced by</w:t>
      </w:r>
    </w:p>
    <w:p w:rsidR="002B583B" w:rsidRDefault="002B583B" w:rsidP="002B583B">
      <w:proofErr w:type="gramStart"/>
      <w:r>
        <w:t>the</w:t>
      </w:r>
      <w:proofErr w:type="gramEnd"/>
      <w:r>
        <w:t xml:space="preserve"> reaction of the family and those present. This is not a callous disregard for the boy, but rather a</w:t>
      </w:r>
    </w:p>
    <w:p w:rsidR="005170C2" w:rsidRDefault="002B583B" w:rsidP="002B583B">
      <w:proofErr w:type="gramStart"/>
      <w:r>
        <w:t>recognition</w:t>
      </w:r>
      <w:proofErr w:type="gramEnd"/>
      <w:r>
        <w:t xml:space="preserve"> that life has to continue – the world turns, seasons change and, in nature, animals die.</w:t>
      </w:r>
      <w:r>
        <w:cr/>
      </w:r>
    </w:p>
    <w:sectPr w:rsidR="00517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3B"/>
    <w:rsid w:val="002B583B"/>
    <w:rsid w:val="002C47A5"/>
    <w:rsid w:val="0051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276B"/>
  <w15:chartTrackingRefBased/>
  <w15:docId w15:val="{80C92B72-272D-4E86-906C-8A9A43EB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2023-12-13T20:06:00Z</dcterms:created>
  <dcterms:modified xsi:type="dcterms:W3CDTF">2023-12-13T20:07:00Z</dcterms:modified>
</cp:coreProperties>
</file>