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66" w:rsidRPr="00167288" w:rsidRDefault="00272666" w:rsidP="00272666">
      <w:pPr>
        <w:rPr>
          <w:rFonts w:ascii="Arial" w:hAnsi="Arial" w:cs="Arial"/>
          <w:b/>
          <w:sz w:val="24"/>
          <w:szCs w:val="24"/>
        </w:rPr>
      </w:pPr>
      <w:r w:rsidRPr="00167288">
        <w:rPr>
          <w:rFonts w:ascii="Arial" w:hAnsi="Arial" w:cs="Arial"/>
          <w:b/>
          <w:sz w:val="24"/>
          <w:szCs w:val="24"/>
        </w:rPr>
        <w:t xml:space="preserve">Discuss </w:t>
      </w:r>
      <w:r>
        <w:rPr>
          <w:rFonts w:ascii="Arial" w:hAnsi="Arial" w:cs="Arial"/>
          <w:b/>
          <w:sz w:val="24"/>
          <w:szCs w:val="24"/>
        </w:rPr>
        <w:t>the following passage from Act 1, scene 3</w:t>
      </w:r>
      <w:r w:rsidRPr="00167288">
        <w:rPr>
          <w:rFonts w:ascii="Arial" w:hAnsi="Arial" w:cs="Arial"/>
          <w:b/>
          <w:sz w:val="24"/>
          <w:szCs w:val="24"/>
        </w:rPr>
        <w:t>, exploring Shakespeare’s use of language and dramatic effect.</w:t>
      </w:r>
    </w:p>
    <w:p w:rsidR="00272666" w:rsidRPr="00167288" w:rsidRDefault="00272666" w:rsidP="002726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speech3"/>
      <w:r w:rsidRPr="0016728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LAERTES</w:t>
      </w:r>
      <w:bookmarkEnd w:id="0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272666" w:rsidRDefault="00272666" w:rsidP="0027266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1" w:name="6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Hamlet and the trifling of his favour,</w:t>
      </w:r>
      <w:bookmarkEnd w:id="1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" w:name="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Hold it a fashion and a toy in blood,</w:t>
      </w:r>
      <w:bookmarkEnd w:id="2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" w:name="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 violet in the youth of primy nature,</w:t>
      </w:r>
      <w:bookmarkEnd w:id="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" w:name="9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Forward, not permanent, sweet, not lasting,</w:t>
      </w:r>
      <w:bookmarkEnd w:id="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5" w:name="10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perfume and suppliance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of a minute</w:t>
      </w:r>
    </w:p>
    <w:p w:rsidR="00272666" w:rsidRDefault="00272666" w:rsidP="00272666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more.</w:t>
      </w:r>
      <w:bookmarkStart w:id="6" w:name="speech4"/>
      <w:bookmarkEnd w:id="5"/>
    </w:p>
    <w:p w:rsidR="00272666" w:rsidRPr="00167288" w:rsidRDefault="00272666" w:rsidP="002726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6728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OPHELIA</w:t>
      </w:r>
      <w:bookmarkEnd w:id="6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272666" w:rsidRPr="00167288" w:rsidRDefault="00272666" w:rsidP="00272666">
      <w:pPr>
        <w:spacing w:after="100" w:line="240" w:lineRule="auto"/>
        <w:ind w:left="288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7" w:name="11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  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more but so?</w:t>
      </w:r>
      <w:bookmarkEnd w:id="7"/>
    </w:p>
    <w:p w:rsidR="00272666" w:rsidRPr="00167288" w:rsidRDefault="00272666" w:rsidP="00272666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8" w:name="speech5"/>
      <w:r w:rsidRPr="0016728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LAERTES</w:t>
      </w:r>
      <w:bookmarkEnd w:id="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bookmarkStart w:id="9" w:name="12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Think it no more</w:t>
      </w:r>
      <w:bookmarkEnd w:id="9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0" w:name="13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nature crescent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does not grow alone</w:t>
      </w:r>
      <w:bookmarkEnd w:id="10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1" w:name="1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thews and bulk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but, as this temple waxes</w:t>
      </w:r>
      <w:bookmarkEnd w:id="11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2" w:name="15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inward service of the mind and soul</w:t>
      </w:r>
      <w:bookmarkEnd w:id="12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3" w:name="16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Grows wide withal. Perhaps he loves you now,</w:t>
      </w:r>
      <w:bookmarkEnd w:id="1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4" w:name="1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now no soil nor cautel doth besmirch</w:t>
      </w:r>
      <w:bookmarkEnd w:id="1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5" w:name="18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virtue of his will;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but you must fear,</w:t>
      </w:r>
      <w:bookmarkEnd w:id="15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6" w:name="19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His greatness weigh'd, his will is not his own</w:t>
      </w:r>
      <w:bookmarkEnd w:id="16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7" w:name="21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may not, as unvalued persons do,</w:t>
      </w:r>
      <w:bookmarkEnd w:id="1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8" w:name="22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Carve for himself,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for on his choice depends</w:t>
      </w:r>
      <w:bookmarkEnd w:id="1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19" w:name="2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safety and health of this whole state</w:t>
      </w:r>
      <w:bookmarkEnd w:id="19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0" w:name="2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therefore must his choice be circumscribed</w:t>
      </w:r>
      <w:bookmarkEnd w:id="20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1" w:name="25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Unto the voice and yielding of that body</w:t>
      </w:r>
      <w:bookmarkEnd w:id="21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2" w:name="26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Whereof he is the head. Then if he says he loves you,</w:t>
      </w:r>
      <w:bookmarkEnd w:id="22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3" w:name="2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fits your wisdom so far to believe it</w:t>
      </w:r>
      <w:bookmarkEnd w:id="2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4" w:name="2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 he in his particular act and place</w:t>
      </w:r>
      <w:bookmarkEnd w:id="2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5" w:name="29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May give his saying deed, 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which is no further</w:t>
      </w:r>
      <w:bookmarkEnd w:id="25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6" w:name="30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Than the main voice of Denmark goes withal.</w:t>
      </w:r>
      <w:bookmarkEnd w:id="26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7" w:name="31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Then weigh what loss your honour may sustain,</w:t>
      </w:r>
      <w:bookmarkEnd w:id="2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8" w:name="32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with too credent ear you list his songs</w:t>
      </w:r>
      <w:bookmarkEnd w:id="2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29" w:name="3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Or lose your heart, or your chaste treasure open</w:t>
      </w:r>
      <w:bookmarkEnd w:id="29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0" w:name="3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his unmaster'd importunity.</w:t>
      </w:r>
      <w:bookmarkEnd w:id="30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1" w:name="35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Fear it, Ophelia, fear it, my dear sister,</w:t>
      </w:r>
      <w:bookmarkEnd w:id="31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2" w:name="36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keep you in the rear of your affection,</w:t>
      </w:r>
      <w:bookmarkEnd w:id="32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3" w:name="3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Out of the shot and danger of desire.</w:t>
      </w:r>
      <w:bookmarkEnd w:id="3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4" w:name="3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chariest maid is prodigal enough,</w:t>
      </w:r>
      <w:bookmarkEnd w:id="3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5" w:name="39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she unmask her beauty to the moon</w:t>
      </w:r>
      <w:bookmarkEnd w:id="35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6" w:name="40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Virtue itself 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scapes not calumnious strokes</w:t>
      </w:r>
      <w:bookmarkEnd w:id="36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7" w:name="41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canker galls the infants of the spring,</w:t>
      </w:r>
      <w:bookmarkEnd w:id="3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8" w:name="42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Too oft before their buttons be disclosed,</w:t>
      </w:r>
      <w:bookmarkEnd w:id="3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39" w:name="4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in the morn and liquid dew of youth</w:t>
      </w:r>
      <w:bookmarkEnd w:id="39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0" w:name="4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Contagious blastments are most imminent.</w:t>
      </w:r>
      <w:bookmarkEnd w:id="40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1" w:name="45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wary then; best safety lies in fear:</w:t>
      </w:r>
      <w:bookmarkEnd w:id="41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2" w:name="46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Youth to itself rebels, though none else near.</w:t>
      </w:r>
      <w:bookmarkEnd w:id="42"/>
    </w:p>
    <w:p w:rsidR="00272666" w:rsidRPr="00167288" w:rsidRDefault="00272666" w:rsidP="0027266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43" w:name="speech6"/>
      <w:r w:rsidRPr="0016728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OPHELIA</w:t>
      </w:r>
      <w:bookmarkEnd w:id="4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272666" w:rsidRPr="00167288" w:rsidRDefault="00272666" w:rsidP="00272666">
      <w:pPr>
        <w:spacing w:after="10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44" w:name="4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shall the effect of this good lesson keep,</w:t>
      </w:r>
      <w:bookmarkEnd w:id="44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5" w:name="4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 watchman to my heart. But, good my brother,</w:t>
      </w:r>
      <w:bookmarkEnd w:id="45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6" w:name="49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 not, as some ungracious pastors do,</w:t>
      </w:r>
      <w:bookmarkEnd w:id="46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7" w:name="50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Show me the steep and thorny way to heaven;</w:t>
      </w:r>
      <w:bookmarkEnd w:id="47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8" w:name="51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Whiles, like a puffe</w:t>
      </w:r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 and reckless libertine,</w:t>
      </w:r>
      <w:bookmarkEnd w:id="48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49" w:name="52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Himself the primrose path of dalliance treads,</w:t>
      </w:r>
      <w:bookmarkEnd w:id="49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bookmarkStart w:id="50" w:name="53"/>
      <w:r w:rsidRPr="001672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And recks not his own rede.</w:t>
      </w:r>
      <w:bookmarkEnd w:id="50"/>
    </w:p>
    <w:p w:rsidR="003F5595" w:rsidRPr="00272666" w:rsidRDefault="003F5595">
      <w:bookmarkStart w:id="51" w:name="_GoBack"/>
      <w:bookmarkEnd w:id="51"/>
    </w:p>
    <w:sectPr w:rsidR="003F5595" w:rsidRPr="00272666" w:rsidSect="002726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6"/>
    <w:rsid w:val="00272666"/>
    <w:rsid w:val="003F5595"/>
    <w:rsid w:val="00B0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A8BB"/>
  <w15:chartTrackingRefBased/>
  <w15:docId w15:val="{86DA32A0-D632-4B58-98A3-4109565C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Ballantyne H C</cp:lastModifiedBy>
  <cp:revision>2</cp:revision>
  <dcterms:created xsi:type="dcterms:W3CDTF">2016-09-16T15:15:00Z</dcterms:created>
  <dcterms:modified xsi:type="dcterms:W3CDTF">2019-01-10T10:04:00Z</dcterms:modified>
</cp:coreProperties>
</file>