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B2" w:rsidRPr="00F80FB2" w:rsidRDefault="00F80FB2" w:rsidP="00F80FB2">
      <w:pPr>
        <w:jc w:val="center"/>
        <w:rPr>
          <w:rFonts w:asciiTheme="majorHAnsi" w:hAnsiTheme="majorHAnsi"/>
          <w:b/>
        </w:rPr>
      </w:pPr>
      <w:r w:rsidRPr="00F80FB2">
        <w:rPr>
          <w:rFonts w:asciiTheme="majorHAnsi" w:hAnsiTheme="majorHAnsi"/>
          <w:b/>
        </w:rPr>
        <w:t>STAGING THE GHOST (A05)</w:t>
      </w:r>
    </w:p>
    <w:p w:rsidR="00DB0B2C" w:rsidRPr="00F80FB2" w:rsidRDefault="00F80FB2" w:rsidP="00F80FB2">
      <w:pPr>
        <w:jc w:val="center"/>
        <w:rPr>
          <w:rFonts w:asciiTheme="majorHAnsi" w:hAnsiTheme="majorHAnsi"/>
        </w:rPr>
      </w:pPr>
      <w:r w:rsidRPr="00F80FB2">
        <w:rPr>
          <w:rFonts w:asciiTheme="majorHAnsi" w:hAnsiTheme="majorHAnsi"/>
        </w:rPr>
        <w:t xml:space="preserve">‘Who’s there? </w:t>
      </w:r>
      <w:r w:rsidRPr="00F80FB2">
        <w:rPr>
          <w:rFonts w:asciiTheme="majorHAnsi" w:hAnsiTheme="majorHAnsi"/>
          <w:i/>
        </w:rPr>
        <w:t xml:space="preserve">Hamlet </w:t>
      </w:r>
      <w:r w:rsidRPr="00F80FB2">
        <w:rPr>
          <w:rFonts w:asciiTheme="majorHAnsi" w:hAnsiTheme="majorHAnsi"/>
        </w:rPr>
        <w:t>famously begins. The question, centred on the ambiguous figure of the Ghost, haunts the entire play.’ (Stephen Greenblatt)</w:t>
      </w:r>
    </w:p>
    <w:p w:rsidR="00F80FB2" w:rsidRPr="00F80FB2" w:rsidRDefault="00F80FB2" w:rsidP="00F80FB2">
      <w:pPr>
        <w:rPr>
          <w:rFonts w:asciiTheme="majorHAnsi" w:hAnsiTheme="majorHAnsi"/>
        </w:rPr>
      </w:pPr>
      <w:r w:rsidRPr="00F80FB2">
        <w:rPr>
          <w:rFonts w:asciiTheme="majorHAnsi" w:hAnsiTheme="majorHAnsi"/>
        </w:rPr>
        <w:t>Olivier (1948)</w:t>
      </w:r>
      <w:r w:rsidR="00E75935">
        <w:rPr>
          <w:rFonts w:asciiTheme="majorHAnsi" w:hAnsiTheme="majorHAnsi"/>
        </w:rPr>
        <w:t xml:space="preserve"> </w:t>
      </w:r>
      <w:r w:rsidR="00E75935" w:rsidRPr="00E75935">
        <w:rPr>
          <w:rFonts w:asciiTheme="majorHAnsi" w:hAnsiTheme="majorHAnsi"/>
        </w:rPr>
        <w:t>https://www.youtube.com/watch?v=D6T1wKqW5F8</w:t>
      </w: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roofErr w:type="spellStart"/>
      <w:r w:rsidRPr="00F80FB2">
        <w:rPr>
          <w:rFonts w:asciiTheme="majorHAnsi" w:hAnsiTheme="majorHAnsi"/>
        </w:rPr>
        <w:t>Zefferelli</w:t>
      </w:r>
      <w:proofErr w:type="spellEnd"/>
      <w:r w:rsidRPr="00F80FB2">
        <w:rPr>
          <w:rFonts w:asciiTheme="majorHAnsi" w:hAnsiTheme="majorHAnsi"/>
        </w:rPr>
        <w:t xml:space="preserve"> (1990</w:t>
      </w:r>
      <w:proofErr w:type="gramStart"/>
      <w:r w:rsidRPr="00F80FB2">
        <w:rPr>
          <w:rFonts w:asciiTheme="majorHAnsi" w:hAnsiTheme="majorHAnsi"/>
        </w:rPr>
        <w:t>)</w:t>
      </w:r>
      <w:r w:rsidR="00E75935">
        <w:rPr>
          <w:rFonts w:asciiTheme="majorHAnsi" w:hAnsiTheme="majorHAnsi"/>
        </w:rPr>
        <w:t xml:space="preserve">  </w:t>
      </w:r>
      <w:r w:rsidR="00E75935" w:rsidRPr="00E75935">
        <w:rPr>
          <w:rFonts w:asciiTheme="majorHAnsi" w:hAnsiTheme="majorHAnsi"/>
        </w:rPr>
        <w:t>https</w:t>
      </w:r>
      <w:proofErr w:type="gramEnd"/>
      <w:r w:rsidR="00E75935" w:rsidRPr="00E75935">
        <w:rPr>
          <w:rFonts w:asciiTheme="majorHAnsi" w:hAnsiTheme="majorHAnsi"/>
        </w:rPr>
        <w:t>://vimeo.com/727895750</w:t>
      </w:r>
      <w:bookmarkStart w:id="0" w:name="_GoBack"/>
      <w:bookmarkEnd w:id="0"/>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F80FB2" w:rsidRPr="00F80FB2" w:rsidRDefault="00F80FB2" w:rsidP="00F80FB2">
      <w:pPr>
        <w:rPr>
          <w:rFonts w:asciiTheme="majorHAnsi" w:hAnsiTheme="majorHAnsi"/>
        </w:rPr>
      </w:pPr>
    </w:p>
    <w:p w:rsidR="00D616A6" w:rsidRPr="00F80FB2" w:rsidRDefault="00F80FB2" w:rsidP="00F80FB2">
      <w:pPr>
        <w:numPr>
          <w:ilvl w:val="1"/>
          <w:numId w:val="1"/>
        </w:numPr>
        <w:rPr>
          <w:rFonts w:asciiTheme="majorHAnsi" w:hAnsiTheme="majorHAnsi"/>
        </w:rPr>
      </w:pPr>
      <w:r w:rsidRPr="00F80FB2">
        <w:rPr>
          <w:rFonts w:asciiTheme="majorHAnsi" w:hAnsiTheme="majorHAnsi"/>
        </w:rPr>
        <w:t xml:space="preserve">How do these two directors/actors interpret the ghost? Differences/ similarities? </w:t>
      </w:r>
    </w:p>
    <w:p w:rsidR="00D616A6" w:rsidRPr="00F80FB2" w:rsidRDefault="00F80FB2" w:rsidP="00F80FB2">
      <w:pPr>
        <w:numPr>
          <w:ilvl w:val="1"/>
          <w:numId w:val="1"/>
        </w:numPr>
        <w:rPr>
          <w:rFonts w:asciiTheme="majorHAnsi" w:hAnsiTheme="majorHAnsi"/>
        </w:rPr>
      </w:pPr>
      <w:r w:rsidRPr="00F80FB2">
        <w:rPr>
          <w:rFonts w:asciiTheme="majorHAnsi" w:hAnsiTheme="majorHAnsi"/>
        </w:rPr>
        <w:t>Which do you think is more true to the text/ how you interpreted it?</w:t>
      </w:r>
    </w:p>
    <w:p w:rsidR="00D616A6" w:rsidRPr="00F80FB2" w:rsidRDefault="00F80FB2" w:rsidP="00F80FB2">
      <w:pPr>
        <w:numPr>
          <w:ilvl w:val="1"/>
          <w:numId w:val="1"/>
        </w:numPr>
        <w:rPr>
          <w:rFonts w:asciiTheme="majorHAnsi" w:hAnsiTheme="majorHAnsi"/>
        </w:rPr>
      </w:pPr>
      <w:r w:rsidRPr="00F80FB2">
        <w:rPr>
          <w:rFonts w:asciiTheme="majorHAnsi" w:hAnsiTheme="majorHAnsi"/>
        </w:rPr>
        <w:t>What other ways might you interpret the ghost if you were directing your own Hamlet?</w:t>
      </w:r>
    </w:p>
    <w:p w:rsidR="00F80FB2" w:rsidRPr="00F80FB2" w:rsidRDefault="00F80FB2" w:rsidP="00F80FB2">
      <w:pPr>
        <w:jc w:val="center"/>
        <w:rPr>
          <w:rFonts w:asciiTheme="majorHAnsi" w:hAnsiTheme="majorHAnsi"/>
        </w:rPr>
      </w:pPr>
    </w:p>
    <w:p w:rsidR="00F80FB2" w:rsidRPr="00F80FB2" w:rsidRDefault="00F80FB2">
      <w:pPr>
        <w:rPr>
          <w:rFonts w:asciiTheme="majorHAnsi" w:hAnsiTheme="majorHAnsi"/>
          <w:b/>
        </w:rPr>
      </w:pPr>
      <w:r w:rsidRPr="00F80FB2">
        <w:rPr>
          <w:rFonts w:asciiTheme="majorHAnsi" w:hAnsiTheme="majorHAnsi"/>
          <w:b/>
        </w:rPr>
        <w:t>Matthew Warchus 1997 modern dress production</w:t>
      </w:r>
    </w:p>
    <w:p w:rsidR="00F80FB2" w:rsidRPr="00F80FB2" w:rsidRDefault="00F80FB2">
      <w:pPr>
        <w:rPr>
          <w:rFonts w:asciiTheme="majorHAnsi" w:hAnsiTheme="majorHAnsi"/>
        </w:rPr>
      </w:pPr>
      <w:r w:rsidRPr="00F80FB2">
        <w:rPr>
          <w:rFonts w:asciiTheme="majorHAnsi" w:hAnsiTheme="majorHAnsi"/>
        </w:rPr>
        <w:t xml:space="preserve">Hamlet appears on stage holding his father’s ashes in an urn, whilst on the screen behind him we see black and white footage of a father playing in the snow with his son. Over the </w:t>
      </w:r>
      <w:proofErr w:type="gramStart"/>
      <w:r w:rsidRPr="00F80FB2">
        <w:rPr>
          <w:rFonts w:asciiTheme="majorHAnsi" w:hAnsiTheme="majorHAnsi"/>
        </w:rPr>
        <w:t>speakers</w:t>
      </w:r>
      <w:proofErr w:type="gramEnd"/>
      <w:r w:rsidRPr="00F80FB2">
        <w:rPr>
          <w:rFonts w:asciiTheme="majorHAnsi" w:hAnsiTheme="majorHAnsi"/>
        </w:rPr>
        <w:t xml:space="preserve"> we hear the words of the usurping king Claudius: ‘Though yet of Hamlet our dear brother’s death the memory be green…’ Into the wedding celebrations, amid champagne, fireworks, balloons and bridesmaids, walks the ghost of Hamlet’s father.’</w:t>
      </w:r>
    </w:p>
    <w:p w:rsidR="00F80FB2" w:rsidRPr="00F80FB2" w:rsidRDefault="00F80FB2">
      <w:pPr>
        <w:rPr>
          <w:rFonts w:asciiTheme="majorHAnsi" w:hAnsiTheme="majorHAnsi"/>
          <w:b/>
        </w:rPr>
      </w:pPr>
      <w:r w:rsidRPr="00F80FB2">
        <w:rPr>
          <w:rFonts w:asciiTheme="majorHAnsi" w:hAnsiTheme="majorHAnsi"/>
          <w:b/>
        </w:rPr>
        <w:t xml:space="preserve">Steven </w:t>
      </w:r>
      <w:proofErr w:type="spellStart"/>
      <w:r w:rsidRPr="00F80FB2">
        <w:rPr>
          <w:rFonts w:asciiTheme="majorHAnsi" w:hAnsiTheme="majorHAnsi"/>
          <w:b/>
        </w:rPr>
        <w:t>Pimlott</w:t>
      </w:r>
      <w:proofErr w:type="spellEnd"/>
      <w:r w:rsidRPr="00F80FB2">
        <w:rPr>
          <w:rFonts w:asciiTheme="majorHAnsi" w:hAnsiTheme="majorHAnsi"/>
          <w:b/>
        </w:rPr>
        <w:t xml:space="preserve"> 2001 production</w:t>
      </w:r>
    </w:p>
    <w:p w:rsidR="00F80FB2" w:rsidRPr="00F80FB2" w:rsidRDefault="00F80FB2">
      <w:pPr>
        <w:rPr>
          <w:rFonts w:asciiTheme="majorHAnsi" w:hAnsiTheme="majorHAnsi"/>
        </w:rPr>
      </w:pPr>
      <w:r w:rsidRPr="00F80FB2">
        <w:rPr>
          <w:rFonts w:asciiTheme="majorHAnsi" w:hAnsiTheme="majorHAnsi"/>
        </w:rPr>
        <w:t xml:space="preserve">Extremely animated, fast-moving ghost who clutched at the distraught Hamlet and held him in his arms when imparting the story of betrayal. </w:t>
      </w:r>
    </w:p>
    <w:p w:rsidR="00F80FB2" w:rsidRPr="00F80FB2" w:rsidRDefault="00F80FB2">
      <w:pPr>
        <w:rPr>
          <w:rFonts w:asciiTheme="majorHAnsi" w:hAnsiTheme="majorHAnsi"/>
          <w:b/>
        </w:rPr>
      </w:pPr>
      <w:r w:rsidRPr="00F80FB2">
        <w:rPr>
          <w:rFonts w:asciiTheme="majorHAnsi" w:hAnsiTheme="majorHAnsi"/>
          <w:b/>
        </w:rPr>
        <w:t>David Warner playing Hamlet, 1965</w:t>
      </w:r>
    </w:p>
    <w:p w:rsidR="00F80FB2" w:rsidRPr="00F80FB2" w:rsidRDefault="00F80FB2">
      <w:pPr>
        <w:rPr>
          <w:rFonts w:asciiTheme="majorHAnsi" w:hAnsiTheme="majorHAnsi"/>
        </w:rPr>
      </w:pPr>
      <w:r w:rsidRPr="00F80FB2">
        <w:rPr>
          <w:rFonts w:asciiTheme="majorHAnsi" w:hAnsiTheme="majorHAnsi"/>
        </w:rPr>
        <w:t>Played him as man obsessed with his father, not only by the loss of him but by his inability to match up to him in stature. In order to emphasise this, the ghost appeared as a tremendously tall figure (like a ‘</w:t>
      </w:r>
      <w:proofErr w:type="spellStart"/>
      <w:r w:rsidRPr="00F80FB2">
        <w:rPr>
          <w:rFonts w:asciiTheme="majorHAnsi" w:hAnsiTheme="majorHAnsi"/>
        </w:rPr>
        <w:t>dalek</w:t>
      </w:r>
      <w:proofErr w:type="spellEnd"/>
      <w:r w:rsidRPr="00F80FB2">
        <w:rPr>
          <w:rFonts w:asciiTheme="majorHAnsi" w:hAnsiTheme="majorHAnsi"/>
        </w:rPr>
        <w:t>’ according to the stage manager!). The voice of his father was sound recorded then boomed over the speakers to create an otherworldly effect.</w:t>
      </w:r>
    </w:p>
    <w:p w:rsidR="00F80FB2" w:rsidRPr="00F80FB2" w:rsidRDefault="00F80FB2">
      <w:pPr>
        <w:rPr>
          <w:rFonts w:asciiTheme="majorHAnsi" w:hAnsiTheme="majorHAnsi"/>
          <w:b/>
        </w:rPr>
      </w:pPr>
      <w:r w:rsidRPr="00F80FB2">
        <w:rPr>
          <w:rFonts w:asciiTheme="majorHAnsi" w:hAnsiTheme="majorHAnsi"/>
          <w:b/>
        </w:rPr>
        <w:t>Michael Boyd 2004 production</w:t>
      </w:r>
    </w:p>
    <w:p w:rsidR="00F80FB2" w:rsidRDefault="00F80FB2" w:rsidP="00E75935">
      <w:pPr>
        <w:rPr>
          <w:rFonts w:asciiTheme="majorHAnsi" w:hAnsiTheme="majorHAnsi"/>
          <w:b/>
        </w:rPr>
      </w:pPr>
      <w:r w:rsidRPr="00F80FB2">
        <w:rPr>
          <w:rFonts w:asciiTheme="majorHAnsi" w:hAnsiTheme="majorHAnsi"/>
        </w:rPr>
        <w:t>Focus on the supernatural; Ghost appeared with slow progression through the audience to the stage, skeleton-like with its mouth contorted into a silent scream.</w:t>
      </w:r>
      <w:r>
        <w:rPr>
          <w:rFonts w:asciiTheme="majorHAnsi" w:hAnsiTheme="majorHAnsi"/>
        </w:rPr>
        <w:t xml:space="preserve"> Genuinely terrifying. </w:t>
      </w:r>
    </w:p>
    <w:p w:rsidR="00E75935" w:rsidRPr="00F80FB2" w:rsidRDefault="00E75935" w:rsidP="00E75935">
      <w:pPr>
        <w:rPr>
          <w:rFonts w:asciiTheme="majorHAnsi" w:hAnsiTheme="majorHAnsi"/>
          <w:b/>
        </w:rPr>
      </w:pPr>
    </w:p>
    <w:p w:rsidR="00F80FB2" w:rsidRPr="00F80FB2" w:rsidRDefault="00F80FB2">
      <w:pPr>
        <w:rPr>
          <w:rFonts w:asciiTheme="majorHAnsi" w:hAnsiTheme="majorHAnsi"/>
        </w:rPr>
      </w:pPr>
    </w:p>
    <w:sectPr w:rsidR="00F80FB2" w:rsidRPr="00F80FB2" w:rsidSect="00F80F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823"/>
    <w:multiLevelType w:val="hybridMultilevel"/>
    <w:tmpl w:val="247E5FB8"/>
    <w:lvl w:ilvl="0" w:tplc="71D2E608">
      <w:start w:val="1"/>
      <w:numFmt w:val="bullet"/>
      <w:lvlText w:val=""/>
      <w:lvlJc w:val="left"/>
      <w:pPr>
        <w:tabs>
          <w:tab w:val="num" w:pos="720"/>
        </w:tabs>
        <w:ind w:left="720" w:hanging="360"/>
      </w:pPr>
      <w:rPr>
        <w:rFonts w:ascii="Wingdings" w:hAnsi="Wingdings" w:hint="default"/>
      </w:rPr>
    </w:lvl>
    <w:lvl w:ilvl="1" w:tplc="4F7C9C12">
      <w:start w:val="1"/>
      <w:numFmt w:val="bullet"/>
      <w:lvlText w:val=""/>
      <w:lvlJc w:val="left"/>
      <w:pPr>
        <w:tabs>
          <w:tab w:val="num" w:pos="1440"/>
        </w:tabs>
        <w:ind w:left="1440" w:hanging="360"/>
      </w:pPr>
      <w:rPr>
        <w:rFonts w:ascii="Wingdings" w:hAnsi="Wingdings" w:hint="default"/>
      </w:rPr>
    </w:lvl>
    <w:lvl w:ilvl="2" w:tplc="DB0AB548" w:tentative="1">
      <w:start w:val="1"/>
      <w:numFmt w:val="bullet"/>
      <w:lvlText w:val=""/>
      <w:lvlJc w:val="left"/>
      <w:pPr>
        <w:tabs>
          <w:tab w:val="num" w:pos="2160"/>
        </w:tabs>
        <w:ind w:left="2160" w:hanging="360"/>
      </w:pPr>
      <w:rPr>
        <w:rFonts w:ascii="Wingdings" w:hAnsi="Wingdings" w:hint="default"/>
      </w:rPr>
    </w:lvl>
    <w:lvl w:ilvl="3" w:tplc="FBBAACF2" w:tentative="1">
      <w:start w:val="1"/>
      <w:numFmt w:val="bullet"/>
      <w:lvlText w:val=""/>
      <w:lvlJc w:val="left"/>
      <w:pPr>
        <w:tabs>
          <w:tab w:val="num" w:pos="2880"/>
        </w:tabs>
        <w:ind w:left="2880" w:hanging="360"/>
      </w:pPr>
      <w:rPr>
        <w:rFonts w:ascii="Wingdings" w:hAnsi="Wingdings" w:hint="default"/>
      </w:rPr>
    </w:lvl>
    <w:lvl w:ilvl="4" w:tplc="4FA25EEE" w:tentative="1">
      <w:start w:val="1"/>
      <w:numFmt w:val="bullet"/>
      <w:lvlText w:val=""/>
      <w:lvlJc w:val="left"/>
      <w:pPr>
        <w:tabs>
          <w:tab w:val="num" w:pos="3600"/>
        </w:tabs>
        <w:ind w:left="3600" w:hanging="360"/>
      </w:pPr>
      <w:rPr>
        <w:rFonts w:ascii="Wingdings" w:hAnsi="Wingdings" w:hint="default"/>
      </w:rPr>
    </w:lvl>
    <w:lvl w:ilvl="5" w:tplc="397CB480" w:tentative="1">
      <w:start w:val="1"/>
      <w:numFmt w:val="bullet"/>
      <w:lvlText w:val=""/>
      <w:lvlJc w:val="left"/>
      <w:pPr>
        <w:tabs>
          <w:tab w:val="num" w:pos="4320"/>
        </w:tabs>
        <w:ind w:left="4320" w:hanging="360"/>
      </w:pPr>
      <w:rPr>
        <w:rFonts w:ascii="Wingdings" w:hAnsi="Wingdings" w:hint="default"/>
      </w:rPr>
    </w:lvl>
    <w:lvl w:ilvl="6" w:tplc="20A4BF0A" w:tentative="1">
      <w:start w:val="1"/>
      <w:numFmt w:val="bullet"/>
      <w:lvlText w:val=""/>
      <w:lvlJc w:val="left"/>
      <w:pPr>
        <w:tabs>
          <w:tab w:val="num" w:pos="5040"/>
        </w:tabs>
        <w:ind w:left="5040" w:hanging="360"/>
      </w:pPr>
      <w:rPr>
        <w:rFonts w:ascii="Wingdings" w:hAnsi="Wingdings" w:hint="default"/>
      </w:rPr>
    </w:lvl>
    <w:lvl w:ilvl="7" w:tplc="61B848C6" w:tentative="1">
      <w:start w:val="1"/>
      <w:numFmt w:val="bullet"/>
      <w:lvlText w:val=""/>
      <w:lvlJc w:val="left"/>
      <w:pPr>
        <w:tabs>
          <w:tab w:val="num" w:pos="5760"/>
        </w:tabs>
        <w:ind w:left="5760" w:hanging="360"/>
      </w:pPr>
      <w:rPr>
        <w:rFonts w:ascii="Wingdings" w:hAnsi="Wingdings" w:hint="default"/>
      </w:rPr>
    </w:lvl>
    <w:lvl w:ilvl="8" w:tplc="5F48A26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48"/>
    <w:rsid w:val="00027648"/>
    <w:rsid w:val="00CC1312"/>
    <w:rsid w:val="00D616A6"/>
    <w:rsid w:val="00DB0B2C"/>
    <w:rsid w:val="00E75935"/>
    <w:rsid w:val="00F80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C598"/>
  <w15:chartTrackingRefBased/>
  <w15:docId w15:val="{F4970830-14AC-41F1-BDEC-6278F076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92663">
      <w:bodyDiv w:val="1"/>
      <w:marLeft w:val="0"/>
      <w:marRight w:val="0"/>
      <w:marTop w:val="0"/>
      <w:marBottom w:val="0"/>
      <w:divBdr>
        <w:top w:val="none" w:sz="0" w:space="0" w:color="auto"/>
        <w:left w:val="none" w:sz="0" w:space="0" w:color="auto"/>
        <w:bottom w:val="none" w:sz="0" w:space="0" w:color="auto"/>
        <w:right w:val="none" w:sz="0" w:space="0" w:color="auto"/>
      </w:divBdr>
      <w:divsChild>
        <w:div w:id="478572740">
          <w:marLeft w:val="720"/>
          <w:marRight w:val="0"/>
          <w:marTop w:val="80"/>
          <w:marBottom w:val="40"/>
          <w:divBdr>
            <w:top w:val="none" w:sz="0" w:space="0" w:color="auto"/>
            <w:left w:val="none" w:sz="0" w:space="0" w:color="auto"/>
            <w:bottom w:val="none" w:sz="0" w:space="0" w:color="auto"/>
            <w:right w:val="none" w:sz="0" w:space="0" w:color="auto"/>
          </w:divBdr>
        </w:div>
        <w:div w:id="533470716">
          <w:marLeft w:val="720"/>
          <w:marRight w:val="0"/>
          <w:marTop w:val="80"/>
          <w:marBottom w:val="40"/>
          <w:divBdr>
            <w:top w:val="none" w:sz="0" w:space="0" w:color="auto"/>
            <w:left w:val="none" w:sz="0" w:space="0" w:color="auto"/>
            <w:bottom w:val="none" w:sz="0" w:space="0" w:color="auto"/>
            <w:right w:val="none" w:sz="0" w:space="0" w:color="auto"/>
          </w:divBdr>
        </w:div>
        <w:div w:id="794567434">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Ballantyne H C</cp:lastModifiedBy>
  <cp:revision>4</cp:revision>
  <dcterms:created xsi:type="dcterms:W3CDTF">2015-09-25T14:49:00Z</dcterms:created>
  <dcterms:modified xsi:type="dcterms:W3CDTF">2023-10-12T11:15:00Z</dcterms:modified>
</cp:coreProperties>
</file>