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F6" w:rsidRPr="009949D5" w:rsidRDefault="001D101D" w:rsidP="001D101D">
      <w:pPr>
        <w:spacing w:after="0"/>
        <w:jc w:val="center"/>
        <w:rPr>
          <w:b/>
          <w:i/>
          <w:sz w:val="24"/>
          <w:szCs w:val="24"/>
        </w:rPr>
      </w:pPr>
      <w:r w:rsidRPr="009949D5">
        <w:rPr>
          <w:b/>
          <w:i/>
          <w:sz w:val="24"/>
          <w:szCs w:val="24"/>
        </w:rPr>
        <w:t xml:space="preserve">Hamlet Prep – Act 1, scenes 4 </w:t>
      </w:r>
      <w:r w:rsidR="009949D5" w:rsidRPr="009949D5">
        <w:rPr>
          <w:b/>
          <w:i/>
          <w:sz w:val="24"/>
          <w:szCs w:val="24"/>
        </w:rPr>
        <w:t>and 5</w:t>
      </w:r>
    </w:p>
    <w:p w:rsidR="001D101D" w:rsidRPr="009949D5" w:rsidRDefault="001D101D" w:rsidP="001D101D">
      <w:pPr>
        <w:spacing w:after="0"/>
        <w:jc w:val="center"/>
        <w:rPr>
          <w:b/>
          <w:i/>
          <w:sz w:val="24"/>
          <w:szCs w:val="24"/>
        </w:rPr>
      </w:pPr>
    </w:p>
    <w:p w:rsidR="001D101D" w:rsidRPr="009949D5" w:rsidRDefault="001D101D" w:rsidP="001D101D">
      <w:pPr>
        <w:pStyle w:val="ListParagraph"/>
        <w:numPr>
          <w:ilvl w:val="0"/>
          <w:numId w:val="1"/>
        </w:numPr>
        <w:spacing w:after="0"/>
        <w:rPr>
          <w:sz w:val="24"/>
          <w:szCs w:val="24"/>
        </w:rPr>
      </w:pPr>
      <w:bookmarkStart w:id="0" w:name="_GoBack"/>
      <w:r w:rsidRPr="009949D5">
        <w:rPr>
          <w:sz w:val="24"/>
          <w:szCs w:val="24"/>
        </w:rPr>
        <w:t>Read Act 1, scenes 4 and 5</w:t>
      </w:r>
      <w:r w:rsidR="00936ACD">
        <w:rPr>
          <w:sz w:val="24"/>
          <w:szCs w:val="24"/>
        </w:rPr>
        <w:t>, annotating, using the notes in the text and the CGP revision guide to help you</w:t>
      </w:r>
    </w:p>
    <w:p w:rsidR="001D101D" w:rsidRPr="009949D5" w:rsidRDefault="001D101D" w:rsidP="001D101D">
      <w:pPr>
        <w:pStyle w:val="ListParagraph"/>
        <w:numPr>
          <w:ilvl w:val="0"/>
          <w:numId w:val="1"/>
        </w:numPr>
        <w:spacing w:after="0"/>
        <w:rPr>
          <w:sz w:val="24"/>
          <w:szCs w:val="24"/>
        </w:rPr>
      </w:pPr>
      <w:r w:rsidRPr="009949D5">
        <w:rPr>
          <w:sz w:val="24"/>
          <w:szCs w:val="24"/>
        </w:rPr>
        <w:t>Answer questions</w:t>
      </w:r>
      <w:r w:rsidR="00936ACD">
        <w:rPr>
          <w:sz w:val="24"/>
          <w:szCs w:val="24"/>
        </w:rPr>
        <w:t xml:space="preserve"> below </w:t>
      </w:r>
      <w:r w:rsidR="009949D5" w:rsidRPr="009949D5">
        <w:rPr>
          <w:sz w:val="24"/>
          <w:szCs w:val="24"/>
        </w:rPr>
        <w:t xml:space="preserve"> on Act 1, scene 4</w:t>
      </w:r>
      <w:r w:rsidRPr="009949D5">
        <w:rPr>
          <w:sz w:val="24"/>
          <w:szCs w:val="24"/>
        </w:rPr>
        <w:t xml:space="preserve"> in full sentences</w:t>
      </w:r>
    </w:p>
    <w:bookmarkEnd w:id="0"/>
    <w:p w:rsidR="001D101D" w:rsidRPr="009949D5" w:rsidRDefault="001D101D" w:rsidP="001D101D">
      <w:pPr>
        <w:spacing w:after="0"/>
        <w:rPr>
          <w:sz w:val="24"/>
          <w:szCs w:val="24"/>
        </w:rPr>
      </w:pPr>
    </w:p>
    <w:p w:rsidR="001D101D" w:rsidRPr="009949D5" w:rsidRDefault="001D101D" w:rsidP="001D101D">
      <w:pPr>
        <w:spacing w:after="0"/>
        <w:rPr>
          <w:sz w:val="24"/>
          <w:szCs w:val="24"/>
        </w:rPr>
      </w:pPr>
      <w:r w:rsidRPr="009949D5">
        <w:rPr>
          <w:sz w:val="24"/>
          <w:szCs w:val="24"/>
        </w:rPr>
        <w:t>Act 1, scene 4, lines 1-38</w:t>
      </w:r>
    </w:p>
    <w:p w:rsidR="001D101D" w:rsidRPr="009949D5" w:rsidRDefault="001D101D" w:rsidP="009949D5">
      <w:pPr>
        <w:pStyle w:val="ListParagraph"/>
        <w:numPr>
          <w:ilvl w:val="0"/>
          <w:numId w:val="2"/>
        </w:numPr>
        <w:spacing w:after="0"/>
        <w:rPr>
          <w:sz w:val="24"/>
          <w:szCs w:val="24"/>
        </w:rPr>
      </w:pPr>
      <w:r w:rsidRPr="009949D5">
        <w:rPr>
          <w:sz w:val="24"/>
          <w:szCs w:val="24"/>
        </w:rPr>
        <w:t>Compare the scene setting with beginning of scene. What similarities and differences do you</w:t>
      </w:r>
      <w:r w:rsidR="009949D5" w:rsidRPr="009949D5">
        <w:rPr>
          <w:sz w:val="24"/>
          <w:szCs w:val="24"/>
        </w:rPr>
        <w:t xml:space="preserve"> notice?</w:t>
      </w:r>
    </w:p>
    <w:p w:rsidR="009949D5" w:rsidRPr="009949D5" w:rsidRDefault="009949D5" w:rsidP="001D101D">
      <w:pPr>
        <w:spacing w:after="0"/>
        <w:rPr>
          <w:sz w:val="24"/>
          <w:szCs w:val="24"/>
        </w:rPr>
      </w:pPr>
    </w:p>
    <w:p w:rsidR="001D101D" w:rsidRPr="009949D5" w:rsidRDefault="001D101D" w:rsidP="001D101D">
      <w:pPr>
        <w:spacing w:after="0"/>
        <w:rPr>
          <w:sz w:val="24"/>
          <w:szCs w:val="24"/>
        </w:rPr>
      </w:pPr>
      <w:r w:rsidRPr="009949D5">
        <w:rPr>
          <w:sz w:val="24"/>
          <w:szCs w:val="24"/>
        </w:rPr>
        <w:t>Notice:</w:t>
      </w:r>
    </w:p>
    <w:p w:rsidR="001D101D" w:rsidRPr="009949D5" w:rsidRDefault="001D101D" w:rsidP="001D101D">
      <w:pPr>
        <w:pStyle w:val="ListParagraph"/>
        <w:numPr>
          <w:ilvl w:val="0"/>
          <w:numId w:val="3"/>
        </w:numPr>
        <w:spacing w:after="0"/>
        <w:rPr>
          <w:sz w:val="24"/>
          <w:szCs w:val="24"/>
        </w:rPr>
      </w:pPr>
      <w:r w:rsidRPr="009949D5">
        <w:rPr>
          <w:sz w:val="24"/>
          <w:szCs w:val="24"/>
        </w:rPr>
        <w:t>The sound of the party promised in scene 2 to celebrate Claudius’ coronation and Hamlet’s comments on their drinking: ‘swaggering’ ‘drunkards with swinish phrase…’</w:t>
      </w:r>
    </w:p>
    <w:p w:rsidR="001D101D" w:rsidRPr="009949D5" w:rsidRDefault="001D101D" w:rsidP="001D101D">
      <w:pPr>
        <w:pStyle w:val="ListParagraph"/>
        <w:numPr>
          <w:ilvl w:val="0"/>
          <w:numId w:val="3"/>
        </w:numPr>
        <w:spacing w:after="0"/>
        <w:rPr>
          <w:sz w:val="24"/>
          <w:szCs w:val="24"/>
        </w:rPr>
      </w:pPr>
      <w:r w:rsidRPr="009949D5">
        <w:rPr>
          <w:sz w:val="24"/>
          <w:szCs w:val="24"/>
        </w:rPr>
        <w:t xml:space="preserve">That this observation leads him – as it frequently does – to muse upon a wider issue; in this case, Denmark’s reputation for drunkenness and how it overshadows any virtues. </w:t>
      </w:r>
    </w:p>
    <w:p w:rsidR="001D101D" w:rsidRPr="009949D5" w:rsidRDefault="001D101D" w:rsidP="001D101D">
      <w:pPr>
        <w:spacing w:after="0"/>
        <w:rPr>
          <w:sz w:val="24"/>
          <w:szCs w:val="24"/>
        </w:rPr>
      </w:pPr>
    </w:p>
    <w:p w:rsidR="001D101D" w:rsidRPr="009949D5" w:rsidRDefault="001D101D" w:rsidP="001D101D">
      <w:pPr>
        <w:spacing w:after="0"/>
        <w:rPr>
          <w:sz w:val="24"/>
          <w:szCs w:val="24"/>
        </w:rPr>
      </w:pPr>
      <w:r w:rsidRPr="009949D5">
        <w:rPr>
          <w:sz w:val="24"/>
          <w:szCs w:val="24"/>
        </w:rPr>
        <w:t>Act 1, scene 4, lines 39-end</w:t>
      </w:r>
    </w:p>
    <w:p w:rsidR="001D101D" w:rsidRPr="009949D5" w:rsidRDefault="001D101D" w:rsidP="001D101D">
      <w:pPr>
        <w:pStyle w:val="ListParagraph"/>
        <w:numPr>
          <w:ilvl w:val="0"/>
          <w:numId w:val="4"/>
        </w:numPr>
        <w:spacing w:after="0"/>
        <w:rPr>
          <w:sz w:val="24"/>
          <w:szCs w:val="24"/>
        </w:rPr>
      </w:pPr>
      <w:r w:rsidRPr="009949D5">
        <w:rPr>
          <w:sz w:val="24"/>
          <w:szCs w:val="24"/>
        </w:rPr>
        <w:t>Hamlet addresses the ghost as ‘thou’. Why might this be important?</w:t>
      </w:r>
    </w:p>
    <w:p w:rsidR="001D101D" w:rsidRPr="009949D5" w:rsidRDefault="001D101D" w:rsidP="001D101D">
      <w:pPr>
        <w:pStyle w:val="ListParagraph"/>
        <w:numPr>
          <w:ilvl w:val="0"/>
          <w:numId w:val="4"/>
        </w:numPr>
        <w:spacing w:after="0"/>
        <w:rPr>
          <w:sz w:val="24"/>
          <w:szCs w:val="24"/>
        </w:rPr>
      </w:pPr>
      <w:r w:rsidRPr="009949D5">
        <w:rPr>
          <w:sz w:val="24"/>
          <w:szCs w:val="24"/>
        </w:rPr>
        <w:t>Look at Hamlet’s response to the ghost; how does he react? How does Shakespeare emphasis his fear and uncertainty?</w:t>
      </w:r>
    </w:p>
    <w:p w:rsidR="001D101D" w:rsidRPr="009949D5" w:rsidRDefault="001D101D" w:rsidP="001D101D">
      <w:pPr>
        <w:pStyle w:val="ListParagraph"/>
        <w:numPr>
          <w:ilvl w:val="0"/>
          <w:numId w:val="4"/>
        </w:numPr>
        <w:spacing w:after="0"/>
        <w:rPr>
          <w:sz w:val="24"/>
          <w:szCs w:val="24"/>
        </w:rPr>
      </w:pPr>
      <w:r w:rsidRPr="009949D5">
        <w:rPr>
          <w:sz w:val="24"/>
          <w:szCs w:val="24"/>
        </w:rPr>
        <w:t>Look at what Horatio says</w:t>
      </w:r>
      <w:r w:rsidR="009949D5" w:rsidRPr="009949D5">
        <w:rPr>
          <w:sz w:val="24"/>
          <w:szCs w:val="24"/>
        </w:rPr>
        <w:t xml:space="preserve"> from line 69-78 when Hamlet says he is going to follow the ghost. What is he worried about? </w:t>
      </w:r>
    </w:p>
    <w:p w:rsidR="009949D5" w:rsidRPr="009949D5" w:rsidRDefault="009949D5" w:rsidP="001D101D">
      <w:pPr>
        <w:pStyle w:val="ListParagraph"/>
        <w:numPr>
          <w:ilvl w:val="0"/>
          <w:numId w:val="4"/>
        </w:numPr>
        <w:spacing w:after="0"/>
        <w:rPr>
          <w:sz w:val="24"/>
          <w:szCs w:val="24"/>
        </w:rPr>
      </w:pPr>
      <w:r w:rsidRPr="009949D5">
        <w:rPr>
          <w:sz w:val="24"/>
          <w:szCs w:val="24"/>
        </w:rPr>
        <w:t>Hamlet pursues the ghost in spite of his friends’ warnings and their concerns for his welfare. Why do you think he does?</w:t>
      </w:r>
    </w:p>
    <w:p w:rsidR="009949D5" w:rsidRPr="009949D5" w:rsidRDefault="009949D5" w:rsidP="001D101D">
      <w:pPr>
        <w:pStyle w:val="ListParagraph"/>
        <w:numPr>
          <w:ilvl w:val="0"/>
          <w:numId w:val="4"/>
        </w:numPr>
        <w:spacing w:after="0"/>
        <w:rPr>
          <w:sz w:val="24"/>
          <w:szCs w:val="24"/>
        </w:rPr>
      </w:pPr>
      <w:r w:rsidRPr="009949D5">
        <w:rPr>
          <w:sz w:val="24"/>
          <w:szCs w:val="24"/>
        </w:rPr>
        <w:t>Marcellus comments, ‘Something is rotten in the state of Denmark.’ What do you think he means and how does this comment reflect upon things we have heard before about the condition of the ‘state’?</w:t>
      </w:r>
    </w:p>
    <w:p w:rsidR="009949D5" w:rsidRPr="009949D5" w:rsidRDefault="009949D5" w:rsidP="009949D5">
      <w:pPr>
        <w:spacing w:after="0"/>
        <w:rPr>
          <w:sz w:val="24"/>
          <w:szCs w:val="24"/>
        </w:rPr>
      </w:pPr>
    </w:p>
    <w:p w:rsidR="001D101D" w:rsidRPr="009949D5" w:rsidRDefault="001D101D" w:rsidP="001D101D">
      <w:pPr>
        <w:spacing w:after="0"/>
        <w:rPr>
          <w:sz w:val="24"/>
          <w:szCs w:val="24"/>
        </w:rPr>
      </w:pPr>
    </w:p>
    <w:sectPr w:rsidR="001D101D" w:rsidRPr="00994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7B3B"/>
    <w:multiLevelType w:val="hybridMultilevel"/>
    <w:tmpl w:val="7FB24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94AA0"/>
    <w:multiLevelType w:val="hybridMultilevel"/>
    <w:tmpl w:val="B7248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566EC"/>
    <w:multiLevelType w:val="hybridMultilevel"/>
    <w:tmpl w:val="DAA0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D83496"/>
    <w:multiLevelType w:val="hybridMultilevel"/>
    <w:tmpl w:val="D4903D96"/>
    <w:lvl w:ilvl="0" w:tplc="65C6D89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AC07D2"/>
    <w:multiLevelType w:val="hybridMultilevel"/>
    <w:tmpl w:val="69D6C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54"/>
    <w:rsid w:val="001D101D"/>
    <w:rsid w:val="002F717D"/>
    <w:rsid w:val="00395CF6"/>
    <w:rsid w:val="00422554"/>
    <w:rsid w:val="00936ACD"/>
    <w:rsid w:val="0099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F4D79-75AD-4D3D-BCB6-E00D09F7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01D"/>
    <w:pPr>
      <w:ind w:left="720"/>
      <w:contextualSpacing/>
    </w:pPr>
  </w:style>
  <w:style w:type="paragraph" w:styleId="BalloonText">
    <w:name w:val="Balloon Text"/>
    <w:basedOn w:val="Normal"/>
    <w:link w:val="BalloonTextChar"/>
    <w:uiPriority w:val="99"/>
    <w:semiHidden/>
    <w:unhideWhenUsed/>
    <w:rsid w:val="00994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2</cp:revision>
  <cp:lastPrinted>2016-09-16T10:30:00Z</cp:lastPrinted>
  <dcterms:created xsi:type="dcterms:W3CDTF">2015-09-22T08:09:00Z</dcterms:created>
  <dcterms:modified xsi:type="dcterms:W3CDTF">2016-09-16T10:31:00Z</dcterms:modified>
</cp:coreProperties>
</file>