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2C" w:rsidRPr="00E922AB" w:rsidRDefault="00E922AB" w:rsidP="00E922AB">
      <w:pPr>
        <w:jc w:val="center"/>
        <w:rPr>
          <w:rFonts w:asciiTheme="majorHAnsi" w:hAnsiTheme="majorHAnsi"/>
          <w:b/>
        </w:rPr>
      </w:pPr>
      <w:r w:rsidRPr="00E922AB">
        <w:rPr>
          <w:rFonts w:asciiTheme="majorHAnsi" w:hAnsiTheme="majorHAnsi"/>
          <w:b/>
        </w:rPr>
        <w:t xml:space="preserve">Act 2, scene 2 – </w:t>
      </w:r>
      <w:r>
        <w:rPr>
          <w:rFonts w:asciiTheme="majorHAnsi" w:hAnsiTheme="majorHAnsi"/>
          <w:b/>
        </w:rPr>
        <w:t>‘</w:t>
      </w:r>
      <w:r w:rsidRPr="00E922AB">
        <w:rPr>
          <w:rFonts w:asciiTheme="majorHAnsi" w:hAnsiTheme="majorHAnsi"/>
          <w:b/>
        </w:rPr>
        <w:t>Hamlet</w:t>
      </w:r>
      <w:r>
        <w:rPr>
          <w:rFonts w:asciiTheme="majorHAnsi" w:hAnsiTheme="majorHAnsi"/>
          <w:b/>
        </w:rPr>
        <w:t>’</w:t>
      </w:r>
    </w:p>
    <w:p w:rsidR="00E922AB" w:rsidRPr="00E922AB" w:rsidRDefault="00E922AB">
      <w:pPr>
        <w:rPr>
          <w:rFonts w:asciiTheme="majorHAnsi" w:hAnsiTheme="majorHAnsi"/>
        </w:rPr>
      </w:pPr>
      <w:r w:rsidRPr="00E922AB">
        <w:rPr>
          <w:rFonts w:asciiTheme="majorHAnsi" w:hAnsiTheme="majorHAnsi"/>
        </w:rPr>
        <w:t>Lines 1-40 – Claudius sets up Rosencrantz and Guildenstern to spy on Hamlet</w:t>
      </w:r>
    </w:p>
    <w:p w:rsidR="00E922AB" w:rsidRPr="00E922AB" w:rsidRDefault="00E922AB">
      <w:pPr>
        <w:rPr>
          <w:rFonts w:asciiTheme="majorHAnsi" w:hAnsiTheme="majorHAnsi"/>
        </w:rPr>
      </w:pPr>
      <w:r w:rsidRPr="00E922AB">
        <w:rPr>
          <w:rFonts w:asciiTheme="majorHAnsi" w:hAnsiTheme="majorHAnsi"/>
        </w:rPr>
        <w:t>Lines</w:t>
      </w:r>
      <w:r w:rsidR="006D7BAF">
        <w:rPr>
          <w:rFonts w:asciiTheme="majorHAnsi" w:hAnsiTheme="majorHAnsi"/>
        </w:rPr>
        <w:t xml:space="preserve"> 41-85 – The ambassadors report</w:t>
      </w:r>
      <w:r w:rsidRPr="00E922AB">
        <w:rPr>
          <w:rFonts w:asciiTheme="majorHAnsi" w:hAnsiTheme="majorHAnsi"/>
        </w:rPr>
        <w:t xml:space="preserve"> on a successful visit to Norway</w:t>
      </w:r>
    </w:p>
    <w:p w:rsidR="00E922AB" w:rsidRPr="00E922AB" w:rsidRDefault="00E922AB">
      <w:pPr>
        <w:rPr>
          <w:rFonts w:asciiTheme="majorHAnsi" w:hAnsiTheme="majorHAnsi"/>
        </w:rPr>
      </w:pPr>
      <w:r w:rsidRPr="00E922AB">
        <w:rPr>
          <w:rFonts w:asciiTheme="majorHAnsi" w:hAnsiTheme="majorHAnsi"/>
        </w:rPr>
        <w:t>Lines 86-165 – Polonius claims Hamlet loves Ophelia and proposes to used her in a plot to spy on Hamlet</w:t>
      </w:r>
    </w:p>
    <w:p w:rsidR="00E922AB" w:rsidRPr="00E922AB" w:rsidRDefault="00E922AB">
      <w:pPr>
        <w:rPr>
          <w:rFonts w:asciiTheme="majorHAnsi" w:hAnsiTheme="majorHAnsi"/>
        </w:rPr>
      </w:pPr>
      <w:r w:rsidRPr="00E922AB">
        <w:rPr>
          <w:rFonts w:asciiTheme="majorHAnsi" w:hAnsiTheme="majorHAnsi"/>
        </w:rPr>
        <w:t>166-213 – Hamlet insults Polonius</w:t>
      </w:r>
      <w:r w:rsidR="00AC70AC">
        <w:rPr>
          <w:rFonts w:asciiTheme="majorHAnsi" w:hAnsiTheme="majorHAnsi"/>
        </w:rPr>
        <w:t>, under the guide of madness (maybe)</w:t>
      </w:r>
    </w:p>
    <w:p w:rsidR="00E922AB" w:rsidRPr="00E922AB" w:rsidRDefault="00E922AB">
      <w:pPr>
        <w:rPr>
          <w:rFonts w:asciiTheme="majorHAnsi" w:hAnsiTheme="majorHAnsi"/>
        </w:rPr>
      </w:pPr>
      <w:r w:rsidRPr="00E922AB">
        <w:rPr>
          <w:rFonts w:asciiTheme="majorHAnsi" w:hAnsiTheme="majorHAnsi"/>
        </w:rPr>
        <w:t>214-358 – Rosencrantz and Guildenstern tell Hamlet the players</w:t>
      </w:r>
      <w:r w:rsidR="00AC70AC">
        <w:rPr>
          <w:rFonts w:asciiTheme="majorHAnsi" w:hAnsiTheme="majorHAnsi"/>
        </w:rPr>
        <w:t xml:space="preserve"> (a group of actors)</w:t>
      </w:r>
      <w:r w:rsidRPr="00E922AB">
        <w:rPr>
          <w:rFonts w:asciiTheme="majorHAnsi" w:hAnsiTheme="majorHAnsi"/>
        </w:rPr>
        <w:t xml:space="preserve"> are coming</w:t>
      </w:r>
    </w:p>
    <w:p w:rsidR="00E922AB" w:rsidRPr="00E922AB" w:rsidRDefault="00E922AB">
      <w:pPr>
        <w:rPr>
          <w:rFonts w:asciiTheme="majorHAnsi" w:hAnsiTheme="majorHAnsi"/>
        </w:rPr>
      </w:pPr>
      <w:r w:rsidRPr="00E922AB">
        <w:rPr>
          <w:rFonts w:asciiTheme="majorHAnsi" w:hAnsiTheme="majorHAnsi"/>
        </w:rPr>
        <w:t xml:space="preserve">359-471 – Hamlet welcomes the players and listens to a </w:t>
      </w:r>
      <w:r w:rsidR="00AC70AC">
        <w:rPr>
          <w:rFonts w:asciiTheme="majorHAnsi" w:hAnsiTheme="majorHAnsi"/>
        </w:rPr>
        <w:t xml:space="preserve">speech about Pyrrhus, a Greek warrior during the Trojan War, who kills Priam in revenge for killing his own father. He then asks for another about Hecuba, the grieving wife of Priam. </w:t>
      </w:r>
    </w:p>
    <w:p w:rsidR="00E922AB" w:rsidRPr="00E922AB" w:rsidRDefault="00E922AB">
      <w:pPr>
        <w:rPr>
          <w:rFonts w:asciiTheme="majorHAnsi" w:hAnsiTheme="majorHAnsi"/>
        </w:rPr>
      </w:pPr>
      <w:r w:rsidRPr="00E922AB">
        <w:rPr>
          <w:rFonts w:asciiTheme="majorHAnsi" w:hAnsiTheme="majorHAnsi"/>
        </w:rPr>
        <w:t>472-485 – Hamlet asks the First Player to speak new lines at tomorrow night’s performance</w:t>
      </w:r>
    </w:p>
    <w:p w:rsidR="00E922AB" w:rsidRDefault="00E922AB">
      <w:pPr>
        <w:rPr>
          <w:rFonts w:asciiTheme="majorHAnsi" w:hAnsiTheme="majorHAnsi"/>
        </w:rPr>
      </w:pPr>
      <w:r w:rsidRPr="00E922AB">
        <w:rPr>
          <w:rFonts w:asciiTheme="majorHAnsi" w:hAnsiTheme="majorHAnsi"/>
        </w:rPr>
        <w:t xml:space="preserve">485-end – In soliloquy, Hamlet wonders at the contrast between the player’s faked emotion for Hecuba and his own ability to revenge. He plans to use tomorrow night’s play to find out if Claudius really is a murderer. </w:t>
      </w:r>
    </w:p>
    <w:p w:rsidR="00E922AB" w:rsidRDefault="00E922AB">
      <w:pPr>
        <w:rPr>
          <w:rFonts w:asciiTheme="majorHAnsi" w:hAnsiTheme="majorHAnsi"/>
          <w:b/>
          <w:u w:val="single"/>
        </w:rPr>
      </w:pPr>
      <w:r w:rsidRPr="00AC70AC">
        <w:rPr>
          <w:rFonts w:asciiTheme="majorHAnsi" w:hAnsiTheme="majorHAnsi"/>
          <w:b/>
          <w:noProof/>
          <w:lang w:eastAsia="en-GB"/>
        </w:rPr>
        <mc:AlternateContent>
          <mc:Choice Requires="wps">
            <w:drawing>
              <wp:anchor distT="45720" distB="45720" distL="114300" distR="114300" simplePos="0" relativeHeight="251659264" behindDoc="0" locked="0" layoutInCell="1" allowOverlap="1" wp14:anchorId="2849F89D" wp14:editId="38D3544F">
                <wp:simplePos x="0" y="0"/>
                <wp:positionH relativeFrom="margin">
                  <wp:align>right</wp:align>
                </wp:positionH>
                <wp:positionV relativeFrom="paragraph">
                  <wp:posOffset>658495</wp:posOffset>
                </wp:positionV>
                <wp:extent cx="5705475" cy="130302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303020"/>
                        </a:xfrm>
                        <a:prstGeom prst="rect">
                          <a:avLst/>
                        </a:prstGeom>
                        <a:solidFill>
                          <a:srgbClr val="FFFFFF"/>
                        </a:solidFill>
                        <a:ln w="9525">
                          <a:solidFill>
                            <a:srgbClr val="000000"/>
                          </a:solidFill>
                          <a:miter lim="800000"/>
                          <a:headEnd/>
                          <a:tailEnd/>
                        </a:ln>
                      </wps:spPr>
                      <wps:txbx>
                        <w:txbxContent>
                          <w:p w:rsidR="006D7BAF" w:rsidRDefault="006D7B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9F89D" id="_x0000_t202" coordsize="21600,21600" o:spt="202" path="m,l,21600r21600,l21600,xe">
                <v:stroke joinstyle="miter"/>
                <v:path gradientshapeok="t" o:connecttype="rect"/>
              </v:shapetype>
              <v:shape id="Text Box 2" o:spid="_x0000_s1026" type="#_x0000_t202" style="position:absolute;margin-left:398.05pt;margin-top:51.85pt;width:449.25pt;height:10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">
                <v:textbox>
                  <w:txbxContent>
                    <w:p w:rsidR="006D7BAF" w:rsidRDefault="006D7BAF"/>
                  </w:txbxContent>
                </v:textbox>
                <w10:wrap type="square" anchorx="margin"/>
              </v:shape>
            </w:pict>
          </mc:Fallback>
        </mc:AlternateContent>
      </w:r>
      <w:proofErr w:type="gramStart"/>
      <w:r w:rsidR="00AC70AC" w:rsidRPr="00AC70AC">
        <w:rPr>
          <w:rFonts w:asciiTheme="majorHAnsi" w:hAnsiTheme="majorHAnsi"/>
          <w:b/>
        </w:rPr>
        <w:t>1</w:t>
      </w:r>
      <w:proofErr w:type="gramEnd"/>
      <w:r w:rsidR="00AC70AC" w:rsidRPr="00AC70AC">
        <w:rPr>
          <w:rFonts w:asciiTheme="majorHAnsi" w:hAnsiTheme="majorHAnsi"/>
          <w:b/>
        </w:rPr>
        <w:t>:</w:t>
      </w:r>
      <w:r w:rsidR="00AC70AC">
        <w:rPr>
          <w:rFonts w:asciiTheme="majorHAnsi" w:hAnsiTheme="majorHAnsi"/>
        </w:rPr>
        <w:t xml:space="preserve"> </w:t>
      </w:r>
      <w:r>
        <w:rPr>
          <w:rFonts w:asciiTheme="majorHAnsi" w:hAnsiTheme="majorHAnsi"/>
        </w:rPr>
        <w:t xml:space="preserve">In this scene, we </w:t>
      </w:r>
      <w:r w:rsidR="00DB6397">
        <w:rPr>
          <w:rFonts w:asciiTheme="majorHAnsi" w:hAnsiTheme="majorHAnsi"/>
        </w:rPr>
        <w:t>have discussed the</w:t>
      </w:r>
      <w:r>
        <w:rPr>
          <w:rFonts w:asciiTheme="majorHAnsi" w:hAnsiTheme="majorHAnsi"/>
        </w:rPr>
        <w:t xml:space="preserve"> theme of deception. This manifests itself in many forms. Looking at this brief summary of what happens in this long scene,</w:t>
      </w:r>
      <w:r w:rsidRPr="00E922AB">
        <w:rPr>
          <w:rFonts w:asciiTheme="majorHAnsi" w:hAnsiTheme="majorHAnsi"/>
          <w:b/>
          <w:u w:val="single"/>
        </w:rPr>
        <w:t xml:space="preserve"> what different kinds of deception can you see?</w:t>
      </w:r>
    </w:p>
    <w:p w:rsidR="00E922AB" w:rsidRDefault="00E922AB">
      <w:pPr>
        <w:rPr>
          <w:rFonts w:asciiTheme="majorHAnsi" w:hAnsiTheme="majorHAnsi"/>
        </w:rPr>
      </w:pPr>
    </w:p>
    <w:p w:rsidR="00E922AB" w:rsidRDefault="00AC70AC">
      <w:pPr>
        <w:rPr>
          <w:rFonts w:asciiTheme="majorHAnsi" w:hAnsiTheme="majorHAnsi"/>
          <w:b/>
          <w:u w:val="single"/>
        </w:rPr>
      </w:pPr>
      <w:proofErr w:type="gramStart"/>
      <w:r>
        <w:rPr>
          <w:rFonts w:asciiTheme="majorHAnsi" w:hAnsiTheme="majorHAnsi"/>
          <w:b/>
          <w:u w:val="single"/>
        </w:rPr>
        <w:t>2</w:t>
      </w:r>
      <w:proofErr w:type="gramEnd"/>
      <w:r>
        <w:rPr>
          <w:rFonts w:asciiTheme="majorHAnsi" w:hAnsiTheme="majorHAnsi"/>
          <w:b/>
          <w:u w:val="single"/>
        </w:rPr>
        <w:t xml:space="preserve">: </w:t>
      </w:r>
      <w:r w:rsidR="00DB6397">
        <w:rPr>
          <w:rFonts w:asciiTheme="majorHAnsi" w:hAnsiTheme="majorHAnsi"/>
          <w:b/>
          <w:u w:val="single"/>
        </w:rPr>
        <w:t xml:space="preserve">Define </w:t>
      </w:r>
      <w:r>
        <w:rPr>
          <w:rFonts w:asciiTheme="majorHAnsi" w:hAnsiTheme="majorHAnsi"/>
          <w:b/>
          <w:u w:val="single"/>
        </w:rPr>
        <w:t>the following:</w:t>
      </w:r>
    </w:p>
    <w:p w:rsidR="00AC70AC" w:rsidRPr="00AC70AC" w:rsidRDefault="00AC70AC">
      <w:pPr>
        <w:rPr>
          <w:rFonts w:asciiTheme="majorHAnsi" w:hAnsiTheme="majorHAnsi"/>
          <w:b/>
          <w:u w:val="single"/>
        </w:rPr>
      </w:pPr>
    </w:p>
    <w:p w:rsidR="00E922AB" w:rsidRDefault="00E922AB">
      <w:pPr>
        <w:rPr>
          <w:rFonts w:asciiTheme="majorHAnsi" w:hAnsiTheme="majorHAnsi"/>
        </w:rPr>
      </w:pPr>
      <w:r>
        <w:rPr>
          <w:rFonts w:asciiTheme="majorHAnsi" w:hAnsiTheme="majorHAnsi"/>
        </w:rPr>
        <w:t>Meta-theatre –</w:t>
      </w:r>
    </w:p>
    <w:p w:rsidR="00E922AB" w:rsidRDefault="00E922AB">
      <w:pPr>
        <w:rPr>
          <w:rFonts w:asciiTheme="majorHAnsi" w:hAnsiTheme="majorHAnsi"/>
        </w:rPr>
      </w:pPr>
    </w:p>
    <w:p w:rsidR="00E922AB" w:rsidRDefault="00E922AB">
      <w:pPr>
        <w:rPr>
          <w:rFonts w:asciiTheme="majorHAnsi" w:hAnsiTheme="majorHAnsi"/>
        </w:rPr>
      </w:pPr>
      <w:r>
        <w:rPr>
          <w:rFonts w:asciiTheme="majorHAnsi" w:hAnsiTheme="majorHAnsi"/>
        </w:rPr>
        <w:t xml:space="preserve">‘Play-within-a-play’ – </w:t>
      </w:r>
    </w:p>
    <w:p w:rsidR="00E922AB" w:rsidRDefault="00E922AB">
      <w:pPr>
        <w:rPr>
          <w:rFonts w:asciiTheme="majorHAnsi" w:hAnsiTheme="majorHAnsi"/>
        </w:rPr>
      </w:pPr>
    </w:p>
    <w:p w:rsidR="00E922AB" w:rsidRPr="00AC70AC" w:rsidRDefault="00AC70AC">
      <w:pPr>
        <w:rPr>
          <w:rFonts w:asciiTheme="majorHAnsi" w:hAnsiTheme="majorHAnsi"/>
          <w:b/>
          <w:u w:val="single"/>
        </w:rPr>
      </w:pPr>
      <w:proofErr w:type="gramStart"/>
      <w:r>
        <w:rPr>
          <w:rFonts w:asciiTheme="majorHAnsi" w:hAnsiTheme="majorHAnsi"/>
          <w:b/>
          <w:u w:val="single"/>
        </w:rPr>
        <w:t>3</w:t>
      </w:r>
      <w:proofErr w:type="gramEnd"/>
      <w:r>
        <w:rPr>
          <w:rFonts w:asciiTheme="majorHAnsi" w:hAnsiTheme="majorHAnsi"/>
          <w:b/>
          <w:u w:val="single"/>
        </w:rPr>
        <w:t xml:space="preserve">: </w:t>
      </w:r>
      <w:r w:rsidR="00E922AB" w:rsidRPr="00AC70AC">
        <w:rPr>
          <w:rFonts w:asciiTheme="majorHAnsi" w:hAnsiTheme="majorHAnsi"/>
          <w:b/>
          <w:u w:val="single"/>
        </w:rPr>
        <w:t>Research the story of Pyrrhus (also known as</w:t>
      </w:r>
      <w:r w:rsidRPr="00AC70AC">
        <w:rPr>
          <w:rFonts w:asciiTheme="majorHAnsi" w:hAnsiTheme="majorHAnsi"/>
          <w:b/>
          <w:u w:val="single"/>
        </w:rPr>
        <w:t xml:space="preserve"> </w:t>
      </w:r>
      <w:proofErr w:type="spellStart"/>
      <w:r w:rsidRPr="00AC70AC">
        <w:rPr>
          <w:rFonts w:asciiTheme="majorHAnsi" w:hAnsiTheme="majorHAnsi"/>
          <w:b/>
          <w:u w:val="single"/>
        </w:rPr>
        <w:t>Neoptolemu</w:t>
      </w:r>
      <w:proofErr w:type="spellEnd"/>
      <w:r w:rsidRPr="00AC70AC">
        <w:rPr>
          <w:rFonts w:asciiTheme="majorHAnsi" w:hAnsiTheme="majorHAnsi"/>
          <w:b/>
          <w:u w:val="single"/>
        </w:rPr>
        <w:t xml:space="preserve">) </w:t>
      </w:r>
      <w:r w:rsidR="00E922AB" w:rsidRPr="00AC70AC">
        <w:rPr>
          <w:rFonts w:asciiTheme="majorHAnsi" w:hAnsiTheme="majorHAnsi"/>
          <w:b/>
          <w:u w:val="single"/>
        </w:rPr>
        <w:t>and Priam</w:t>
      </w:r>
      <w:r w:rsidRPr="00AC70AC">
        <w:rPr>
          <w:rFonts w:asciiTheme="majorHAnsi" w:hAnsiTheme="majorHAnsi"/>
          <w:b/>
          <w:u w:val="single"/>
        </w:rPr>
        <w:t xml:space="preserve"> by reading this article by Madeline Miller</w:t>
      </w:r>
      <w:r w:rsidR="00DB6397">
        <w:rPr>
          <w:rFonts w:asciiTheme="majorHAnsi" w:hAnsiTheme="majorHAnsi"/>
          <w:b/>
          <w:u w:val="single"/>
        </w:rPr>
        <w:t xml:space="preserve"> (Summarise your understanding for future reference in note form)</w:t>
      </w:r>
      <w:bookmarkStart w:id="0" w:name="_GoBack"/>
      <w:bookmarkEnd w:id="0"/>
    </w:p>
    <w:p w:rsidR="00E922AB" w:rsidRDefault="00DB6397">
      <w:pPr>
        <w:rPr>
          <w:rFonts w:asciiTheme="majorHAnsi" w:hAnsiTheme="majorHAnsi"/>
        </w:rPr>
      </w:pPr>
      <w:hyperlink r:id="rId4" w:history="1">
        <w:r w:rsidR="00AC70AC" w:rsidRPr="00B725A4">
          <w:rPr>
            <w:rStyle w:val="Hyperlink"/>
            <w:rFonts w:asciiTheme="majorHAnsi" w:hAnsiTheme="majorHAnsi"/>
          </w:rPr>
          <w:t>http://www.madelinemiller.com/myth-of-the-week-pyrrhus-part-i/</w:t>
        </w:r>
      </w:hyperlink>
      <w:r w:rsidR="00AC70AC">
        <w:rPr>
          <w:rFonts w:asciiTheme="majorHAnsi" w:hAnsiTheme="majorHAnsi"/>
        </w:rPr>
        <w:t xml:space="preserve"> </w:t>
      </w:r>
    </w:p>
    <w:p w:rsidR="00E922AB" w:rsidRDefault="00E922AB">
      <w:pPr>
        <w:rPr>
          <w:rFonts w:asciiTheme="majorHAnsi" w:hAnsiTheme="majorHAnsi"/>
        </w:rPr>
      </w:pPr>
    </w:p>
    <w:p w:rsidR="00E922AB" w:rsidRPr="00E922AB" w:rsidRDefault="00E922AB">
      <w:pPr>
        <w:rPr>
          <w:rFonts w:asciiTheme="majorHAnsi" w:hAnsiTheme="majorHAnsi"/>
        </w:rPr>
      </w:pPr>
    </w:p>
    <w:sectPr w:rsidR="00E922AB" w:rsidRPr="00E92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42"/>
    <w:rsid w:val="006D7BAF"/>
    <w:rsid w:val="00AC70AC"/>
    <w:rsid w:val="00BE7377"/>
    <w:rsid w:val="00DB0B2C"/>
    <w:rsid w:val="00DB6397"/>
    <w:rsid w:val="00E33E42"/>
    <w:rsid w:val="00E92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3C18"/>
  <w15:chartTrackingRefBased/>
  <w15:docId w15:val="{7F1F4C99-37FA-40D0-ABBB-C029D4CD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0AC"/>
    <w:rPr>
      <w:color w:val="0563C1" w:themeColor="hyperlink"/>
      <w:u w:val="single"/>
    </w:rPr>
  </w:style>
  <w:style w:type="paragraph" w:styleId="BalloonText">
    <w:name w:val="Balloon Text"/>
    <w:basedOn w:val="Normal"/>
    <w:link w:val="BalloonTextChar"/>
    <w:uiPriority w:val="99"/>
    <w:semiHidden/>
    <w:unhideWhenUsed/>
    <w:rsid w:val="006D7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delinemiller.com/myth-of-the-week-pyrrhus-pa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Ballantyne H C</cp:lastModifiedBy>
  <cp:revision>4</cp:revision>
  <cp:lastPrinted>2016-09-27T07:40:00Z</cp:lastPrinted>
  <dcterms:created xsi:type="dcterms:W3CDTF">2015-09-25T14:15:00Z</dcterms:created>
  <dcterms:modified xsi:type="dcterms:W3CDTF">2020-11-05T11:07:00Z</dcterms:modified>
</cp:coreProperties>
</file>