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F64" w:rsidRDefault="004727D6" w:rsidP="009B7019">
      <w:pPr>
        <w:spacing w:after="0"/>
        <w:ind w:left="360"/>
        <w:jc w:val="center"/>
        <w:rPr>
          <w:rFonts w:asciiTheme="majorHAnsi" w:hAnsiTheme="majorHAnsi"/>
          <w:b/>
          <w:sz w:val="28"/>
          <w:szCs w:val="28"/>
        </w:rPr>
      </w:pPr>
      <w:r w:rsidRPr="00287BEF">
        <w:rPr>
          <w:rFonts w:asciiTheme="majorHAnsi" w:hAnsiTheme="majorHAnsi"/>
          <w:noProof/>
          <w:lang w:eastAsia="en-GB"/>
        </w:rPr>
        <mc:AlternateContent>
          <mc:Choice Requires="wps">
            <w:drawing>
              <wp:anchor distT="45720" distB="45720" distL="114300" distR="114300" simplePos="0" relativeHeight="251659264" behindDoc="0" locked="0" layoutInCell="1" allowOverlap="1" wp14:anchorId="074696FD" wp14:editId="3A1B27E6">
                <wp:simplePos x="0" y="0"/>
                <wp:positionH relativeFrom="margin">
                  <wp:align>center</wp:align>
                </wp:positionH>
                <wp:positionV relativeFrom="paragraph">
                  <wp:posOffset>409575</wp:posOffset>
                </wp:positionV>
                <wp:extent cx="7058025" cy="3048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048000"/>
                        </a:xfrm>
                        <a:prstGeom prst="rect">
                          <a:avLst/>
                        </a:prstGeom>
                        <a:solidFill>
                          <a:srgbClr val="FFFFFF"/>
                        </a:solidFill>
                        <a:ln w="9525">
                          <a:solidFill>
                            <a:srgbClr val="000000"/>
                          </a:solidFill>
                          <a:miter lim="800000"/>
                          <a:headEnd/>
                          <a:tailEnd/>
                        </a:ln>
                      </wps:spPr>
                      <wps:txbx>
                        <w:txbxContent>
                          <w:p w:rsidR="00287BEF" w:rsidRPr="00C85F64" w:rsidRDefault="00287BEF" w:rsidP="00287BEF">
                            <w:pPr>
                              <w:spacing w:after="0"/>
                              <w:rPr>
                                <w:rFonts w:asciiTheme="majorHAnsi" w:hAnsiTheme="majorHAnsi"/>
                                <w:b/>
                                <w:sz w:val="28"/>
                                <w:szCs w:val="28"/>
                              </w:rPr>
                            </w:pPr>
                            <w:r w:rsidRPr="00C85F64">
                              <w:rPr>
                                <w:rFonts w:asciiTheme="majorHAnsi" w:hAnsiTheme="majorHAnsi"/>
                                <w:b/>
                                <w:sz w:val="28"/>
                                <w:szCs w:val="28"/>
                              </w:rPr>
                              <w:t xml:space="preserve">Hamlet’s play is performed for Claudius </w:t>
                            </w:r>
                          </w:p>
                          <w:p w:rsidR="00287BEF" w:rsidRPr="00C85F64" w:rsidRDefault="00287BEF" w:rsidP="00287BEF">
                            <w:pPr>
                              <w:spacing w:after="0"/>
                              <w:rPr>
                                <w:rFonts w:asciiTheme="majorHAnsi" w:hAnsiTheme="majorHAnsi"/>
                                <w:sz w:val="24"/>
                                <w:szCs w:val="24"/>
                              </w:rPr>
                            </w:pPr>
                            <w:r w:rsidRPr="00C85F64">
                              <w:rPr>
                                <w:rFonts w:asciiTheme="majorHAnsi" w:hAnsiTheme="majorHAnsi"/>
                                <w:sz w:val="24"/>
                                <w:szCs w:val="24"/>
                              </w:rPr>
                              <w:t xml:space="preserve">Hamlet directs the players on how to act; he continues to taunt Ophelia, making sexual jokes at her expense. The play is performed with Hamlet providing a commentary; when Claudius recognises a similarity between the play and his own actions, he calls for </w:t>
                            </w:r>
                            <w:r w:rsidR="00E67A48">
                              <w:rPr>
                                <w:rFonts w:asciiTheme="majorHAnsi" w:hAnsiTheme="majorHAnsi"/>
                                <w:sz w:val="24"/>
                                <w:szCs w:val="24"/>
                              </w:rPr>
                              <w:t>it to sto</w:t>
                            </w:r>
                            <w:r w:rsidRPr="00C85F64">
                              <w:rPr>
                                <w:rFonts w:asciiTheme="majorHAnsi" w:hAnsiTheme="majorHAnsi"/>
                                <w:sz w:val="24"/>
                                <w:szCs w:val="24"/>
                              </w:rPr>
                              <w:t xml:space="preserve">p. Hamlet thinks the play has been a success, confirming Claudius’ guilt. Rosencrantz and Guildenstern enter and tell Hamlet that Gertrude wants to see him. Hamlet bitterly criticises his two friends for their betrayal. </w:t>
                            </w:r>
                          </w:p>
                          <w:p w:rsidR="00287BEF" w:rsidRPr="00C85F64" w:rsidRDefault="00287BEF" w:rsidP="00287BEF">
                            <w:pPr>
                              <w:spacing w:after="0"/>
                              <w:rPr>
                                <w:rFonts w:asciiTheme="majorHAnsi" w:hAnsiTheme="majorHAnsi"/>
                                <w:b/>
                                <w:sz w:val="28"/>
                                <w:szCs w:val="28"/>
                              </w:rPr>
                            </w:pPr>
                            <w:r w:rsidRPr="00C85F64">
                              <w:rPr>
                                <w:rFonts w:asciiTheme="majorHAnsi" w:hAnsiTheme="majorHAnsi"/>
                                <w:b/>
                                <w:sz w:val="28"/>
                                <w:szCs w:val="28"/>
                              </w:rPr>
                              <w:t>Hamlet’s relationships are developed</w:t>
                            </w:r>
                          </w:p>
                          <w:p w:rsidR="00287BEF" w:rsidRPr="00C85F64" w:rsidRDefault="00287BEF" w:rsidP="00287BEF">
                            <w:pPr>
                              <w:spacing w:after="0"/>
                              <w:rPr>
                                <w:rFonts w:asciiTheme="majorHAnsi" w:hAnsiTheme="majorHAnsi"/>
                                <w:sz w:val="24"/>
                                <w:szCs w:val="24"/>
                              </w:rPr>
                            </w:pPr>
                            <w:r w:rsidRPr="00C85F64">
                              <w:rPr>
                                <w:rFonts w:asciiTheme="majorHAnsi" w:hAnsiTheme="majorHAnsi"/>
                                <w:b/>
                                <w:i/>
                                <w:sz w:val="24"/>
                                <w:szCs w:val="24"/>
                              </w:rPr>
                              <w:t>Horatio</w:t>
                            </w:r>
                            <w:r w:rsidRPr="00C85F64">
                              <w:rPr>
                                <w:rFonts w:asciiTheme="majorHAnsi" w:hAnsiTheme="majorHAnsi"/>
                                <w:sz w:val="24"/>
                                <w:szCs w:val="24"/>
                              </w:rPr>
                              <w:t xml:space="preserve"> – admires he is not ‘passion’s slave’ and praises his self-control</w:t>
                            </w:r>
                          </w:p>
                          <w:p w:rsidR="00CC7C51" w:rsidRDefault="00287BEF" w:rsidP="00287BEF">
                            <w:pPr>
                              <w:spacing w:after="0"/>
                              <w:rPr>
                                <w:rFonts w:asciiTheme="majorHAnsi" w:hAnsiTheme="majorHAnsi"/>
                                <w:sz w:val="24"/>
                                <w:szCs w:val="24"/>
                              </w:rPr>
                            </w:pPr>
                            <w:r w:rsidRPr="00C85F64">
                              <w:rPr>
                                <w:rFonts w:asciiTheme="majorHAnsi" w:hAnsiTheme="majorHAnsi"/>
                                <w:b/>
                                <w:i/>
                                <w:sz w:val="24"/>
                                <w:szCs w:val="24"/>
                              </w:rPr>
                              <w:t>Gertrude</w:t>
                            </w:r>
                            <w:r w:rsidRPr="00C85F64">
                              <w:rPr>
                                <w:rFonts w:asciiTheme="majorHAnsi" w:hAnsiTheme="majorHAnsi"/>
                                <w:sz w:val="24"/>
                                <w:szCs w:val="24"/>
                              </w:rPr>
                              <w:t xml:space="preserve"> – refuses to si</w:t>
                            </w:r>
                            <w:r w:rsidR="00CC7C51">
                              <w:rPr>
                                <w:rFonts w:asciiTheme="majorHAnsi" w:hAnsiTheme="majorHAnsi"/>
                                <w:sz w:val="24"/>
                                <w:szCs w:val="24"/>
                              </w:rPr>
                              <w:t>t by</w:t>
                            </w:r>
                            <w:r w:rsidRPr="00C85F64">
                              <w:rPr>
                                <w:rFonts w:asciiTheme="majorHAnsi" w:hAnsiTheme="majorHAnsi"/>
                                <w:sz w:val="24"/>
                                <w:szCs w:val="24"/>
                              </w:rPr>
                              <w:t xml:space="preserve"> her; play also criticises Gertrude; Hamlet realises he must conf</w:t>
                            </w:r>
                            <w:r w:rsidR="00BB166D" w:rsidRPr="00C85F64">
                              <w:rPr>
                                <w:rFonts w:asciiTheme="majorHAnsi" w:hAnsiTheme="majorHAnsi"/>
                                <w:sz w:val="24"/>
                                <w:szCs w:val="24"/>
                              </w:rPr>
                              <w:t xml:space="preserve">ront her but control his anger </w:t>
                            </w:r>
                          </w:p>
                          <w:p w:rsidR="00287BEF" w:rsidRPr="00C85F64" w:rsidRDefault="00287BEF" w:rsidP="00287BEF">
                            <w:pPr>
                              <w:spacing w:after="0"/>
                              <w:rPr>
                                <w:rFonts w:asciiTheme="majorHAnsi" w:hAnsiTheme="majorHAnsi"/>
                                <w:sz w:val="24"/>
                                <w:szCs w:val="24"/>
                              </w:rPr>
                            </w:pPr>
                            <w:r w:rsidRPr="00C85F64">
                              <w:rPr>
                                <w:rFonts w:asciiTheme="majorHAnsi" w:hAnsiTheme="majorHAnsi"/>
                                <w:b/>
                                <w:i/>
                                <w:sz w:val="24"/>
                                <w:szCs w:val="24"/>
                              </w:rPr>
                              <w:t>Ophelia</w:t>
                            </w:r>
                            <w:r w:rsidRPr="00C85F64">
                              <w:rPr>
                                <w:rFonts w:asciiTheme="majorHAnsi" w:hAnsiTheme="majorHAnsi"/>
                                <w:sz w:val="24"/>
                                <w:szCs w:val="24"/>
                              </w:rPr>
                              <w:t xml:space="preserve"> – makes crude comments towards her; testing her honesty by seeing how she react. Sarcastic mocking and contempt anticipates anger he unleashes on Gertrude in 3.4</w:t>
                            </w:r>
                          </w:p>
                          <w:p w:rsidR="00287BEF" w:rsidRPr="00C85F64" w:rsidRDefault="00287BEF" w:rsidP="00287BEF">
                            <w:pPr>
                              <w:spacing w:after="0"/>
                              <w:rPr>
                                <w:rFonts w:asciiTheme="majorHAnsi" w:hAnsiTheme="majorHAnsi"/>
                                <w:sz w:val="24"/>
                                <w:szCs w:val="24"/>
                              </w:rPr>
                            </w:pPr>
                            <w:r w:rsidRPr="00C85F64">
                              <w:rPr>
                                <w:rFonts w:asciiTheme="majorHAnsi" w:hAnsiTheme="majorHAnsi"/>
                                <w:b/>
                                <w:i/>
                                <w:sz w:val="24"/>
                                <w:szCs w:val="24"/>
                              </w:rPr>
                              <w:t>Rosencrantz and Guildenstern</w:t>
                            </w:r>
                            <w:r w:rsidRPr="00C85F64">
                              <w:rPr>
                                <w:rFonts w:asciiTheme="majorHAnsi" w:hAnsiTheme="majorHAnsi"/>
                                <w:sz w:val="24"/>
                                <w:szCs w:val="24"/>
                              </w:rPr>
                              <w:t xml:space="preserve"> – manipulates them, whilst attacking them for their dishonesty; tells them he will not be ‘played’, using the extended metaphor of an instrument to demonstrate</w:t>
                            </w:r>
                          </w:p>
                          <w:p w:rsidR="00287BEF" w:rsidRDefault="00287B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696FD" id="_x0000_t202" coordsize="21600,21600" o:spt="202" path="m,l,21600r21600,l21600,xe">
                <v:stroke joinstyle="miter"/>
                <v:path gradientshapeok="t" o:connecttype="rect"/>
              </v:shapetype>
              <v:shape id="Text Box 2" o:spid="_x0000_s1026" type="#_x0000_t202" style="position:absolute;left:0;text-align:left;margin-left:0;margin-top:32.25pt;width:555.75pt;height:240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8CJwIAAEcEAAAOAAAAZHJzL2Uyb0RvYy54bWysU9uO2yAQfa/Uf0C8N3bcpMlacVbbbFNV&#10;2l6k3X4AxjhGBYYCiZ1+/Q44m023Uh+q+sFiGDicOWdmdT1oRQ7CeQmmotNJTokwHBppdhX9/rB9&#10;s6TEB2YapsCIih6Fp9fr169WvS1FAR2oRjiCIMaXva1oF4Its8zzTmjmJ2CFwWQLTrOAodtljWM9&#10;omuVFXn+LuvBNdYBF97j7u2YpOuE37aCh69t60UgqqLILaS/S/86/rP1ipU7x2wn+YkG+wcWmkmD&#10;j56hbllgZO/kH1Bacgce2jDhoDNoW8lFqgGrmeYvqrnvmBWpFhTH27NM/v/B8i+Hb47IpqLFdEGJ&#10;YRpNehBDIO9hIEXUp7e+xGP3Fg+GAbfR51Srt3fAf3hiYNMxsxM3zkHfCdYgv2m8mV1cHXF8BKn7&#10;z9DgM2wfIAENrdNRPJSDIDr6dDx7E6lw3Fzk82VezCnhmHubz5Z5ntzLWPl03TofPgrQJC4q6tD8&#10;BM8Odz5EOqx8OhJf86Bks5VKpcDt6o1y5MCwUbbpSxW8OKYM6St6NUcif4dAds8Ef3tJy4Adr6Su&#10;aKxhrIKVUbcPpkn9GJhU4xopK3MSMmo3qhiGejgZU0NzREkdjJ2Nk4iLDtwvSnrs6or6n3vmBCXq&#10;k0FbrqazWRyDFMzmiwIDd5mpLzPMcISqaKBkXG5CGp1YuoEbtK+VSdjo88jkxBW7Nel9mqw4Dpdx&#10;OvU8/+tHAAAA//8DAFBLAwQUAAYACAAAACEA+NWn1N0AAAAIAQAADwAAAGRycy9kb3ducmV2Lnht&#10;bEyPQU/DMAyF70j8h8hIXBBLga6M0nRCSCC4wTbBNWu8tiJxSpJ15d/jncAn2896/l61nJwVI4bY&#10;e1JwNctAIDXe9NQq2KyfLhcgYtJktPWECn4wwrI+Pal0afyB3nFcpVawCcVSK+hSGkopY9Oh03Hm&#10;ByTWdj44nXgMrTRBH9jcWXmdZYV0uif+0OkBHztsvlZ7p2CRv4yf8fXm7aMpdvYuXdyOz99BqfOz&#10;6eEeRMIp/R3DEZ/RoWamrd+TicIq4CBJQZHPQRxVLu62CuY5r2Rdyf8B6l8AAAD//wMAUEsBAi0A&#10;FAAGAAgAAAAhALaDOJL+AAAA4QEAABMAAAAAAAAAAAAAAAAAAAAAAFtDb250ZW50X1R5cGVzXS54&#10;bWxQSwECLQAUAAYACAAAACEAOP0h/9YAAACUAQAACwAAAAAAAAAAAAAAAAAvAQAAX3JlbHMvLnJl&#10;bHNQSwECLQAUAAYACAAAACEAbgmvAicCAABHBAAADgAAAAAAAAAAAAAAAAAuAgAAZHJzL2Uyb0Rv&#10;Yy54bWxQSwECLQAUAAYACAAAACEA+NWn1N0AAAAIAQAADwAAAAAAAAAAAAAAAACBBAAAZHJzL2Rv&#10;d25yZXYueG1sUEsFBgAAAAAEAAQA8wAAAIsFAAAAAA==&#10;">
                <v:textbox>
                  <w:txbxContent>
                    <w:p w:rsidR="00287BEF" w:rsidRPr="00C85F64" w:rsidRDefault="00287BEF" w:rsidP="00287BEF">
                      <w:pPr>
                        <w:spacing w:after="0"/>
                        <w:rPr>
                          <w:rFonts w:asciiTheme="majorHAnsi" w:hAnsiTheme="majorHAnsi"/>
                          <w:b/>
                          <w:sz w:val="28"/>
                          <w:szCs w:val="28"/>
                        </w:rPr>
                      </w:pPr>
                      <w:r w:rsidRPr="00C85F64">
                        <w:rPr>
                          <w:rFonts w:asciiTheme="majorHAnsi" w:hAnsiTheme="majorHAnsi"/>
                          <w:b/>
                          <w:sz w:val="28"/>
                          <w:szCs w:val="28"/>
                        </w:rPr>
                        <w:t xml:space="preserve">Hamlet’s play is performed for Claudius </w:t>
                      </w:r>
                    </w:p>
                    <w:p w:rsidR="00287BEF" w:rsidRPr="00C85F64" w:rsidRDefault="00287BEF" w:rsidP="00287BEF">
                      <w:pPr>
                        <w:spacing w:after="0"/>
                        <w:rPr>
                          <w:rFonts w:asciiTheme="majorHAnsi" w:hAnsiTheme="majorHAnsi"/>
                          <w:sz w:val="24"/>
                          <w:szCs w:val="24"/>
                        </w:rPr>
                      </w:pPr>
                      <w:r w:rsidRPr="00C85F64">
                        <w:rPr>
                          <w:rFonts w:asciiTheme="majorHAnsi" w:hAnsiTheme="majorHAnsi"/>
                          <w:sz w:val="24"/>
                          <w:szCs w:val="24"/>
                        </w:rPr>
                        <w:t xml:space="preserve">Hamlet directs the players on how to act; he continues to taunt Ophelia, making sexual jokes at her expense. The play is performed with Hamlet providing a commentary; when Claudius recognises a similarity between the play and his own actions, he calls for </w:t>
                      </w:r>
                      <w:r w:rsidR="00E67A48">
                        <w:rPr>
                          <w:rFonts w:asciiTheme="majorHAnsi" w:hAnsiTheme="majorHAnsi"/>
                          <w:sz w:val="24"/>
                          <w:szCs w:val="24"/>
                        </w:rPr>
                        <w:t>it to sto</w:t>
                      </w:r>
                      <w:r w:rsidRPr="00C85F64">
                        <w:rPr>
                          <w:rFonts w:asciiTheme="majorHAnsi" w:hAnsiTheme="majorHAnsi"/>
                          <w:sz w:val="24"/>
                          <w:szCs w:val="24"/>
                        </w:rPr>
                        <w:t xml:space="preserve">p. Hamlet thinks the play has been a success, confirming Claudius’ guilt. Rosencrantz and Guildenstern enter and tell Hamlet that Gertrude wants to see him. Hamlet bitterly criticises his two friends for their betrayal. </w:t>
                      </w:r>
                    </w:p>
                    <w:p w:rsidR="00287BEF" w:rsidRPr="00C85F64" w:rsidRDefault="00287BEF" w:rsidP="00287BEF">
                      <w:pPr>
                        <w:spacing w:after="0"/>
                        <w:rPr>
                          <w:rFonts w:asciiTheme="majorHAnsi" w:hAnsiTheme="majorHAnsi"/>
                          <w:b/>
                          <w:sz w:val="28"/>
                          <w:szCs w:val="28"/>
                        </w:rPr>
                      </w:pPr>
                      <w:r w:rsidRPr="00C85F64">
                        <w:rPr>
                          <w:rFonts w:asciiTheme="majorHAnsi" w:hAnsiTheme="majorHAnsi"/>
                          <w:b/>
                          <w:sz w:val="28"/>
                          <w:szCs w:val="28"/>
                        </w:rPr>
                        <w:t>Hamlet’s relationships are developed</w:t>
                      </w:r>
                    </w:p>
                    <w:p w:rsidR="00287BEF" w:rsidRPr="00C85F64" w:rsidRDefault="00287BEF" w:rsidP="00287BEF">
                      <w:pPr>
                        <w:spacing w:after="0"/>
                        <w:rPr>
                          <w:rFonts w:asciiTheme="majorHAnsi" w:hAnsiTheme="majorHAnsi"/>
                          <w:sz w:val="24"/>
                          <w:szCs w:val="24"/>
                        </w:rPr>
                      </w:pPr>
                      <w:r w:rsidRPr="00C85F64">
                        <w:rPr>
                          <w:rFonts w:asciiTheme="majorHAnsi" w:hAnsiTheme="majorHAnsi"/>
                          <w:b/>
                          <w:i/>
                          <w:sz w:val="24"/>
                          <w:szCs w:val="24"/>
                        </w:rPr>
                        <w:t>Horatio</w:t>
                      </w:r>
                      <w:r w:rsidRPr="00C85F64">
                        <w:rPr>
                          <w:rFonts w:asciiTheme="majorHAnsi" w:hAnsiTheme="majorHAnsi"/>
                          <w:sz w:val="24"/>
                          <w:szCs w:val="24"/>
                        </w:rPr>
                        <w:t xml:space="preserve"> – admires he is not ‘passion’s slave’ and praises his self-control</w:t>
                      </w:r>
                    </w:p>
                    <w:p w:rsidR="00CC7C51" w:rsidRDefault="00287BEF" w:rsidP="00287BEF">
                      <w:pPr>
                        <w:spacing w:after="0"/>
                        <w:rPr>
                          <w:rFonts w:asciiTheme="majorHAnsi" w:hAnsiTheme="majorHAnsi"/>
                          <w:sz w:val="24"/>
                          <w:szCs w:val="24"/>
                        </w:rPr>
                      </w:pPr>
                      <w:r w:rsidRPr="00C85F64">
                        <w:rPr>
                          <w:rFonts w:asciiTheme="majorHAnsi" w:hAnsiTheme="majorHAnsi"/>
                          <w:b/>
                          <w:i/>
                          <w:sz w:val="24"/>
                          <w:szCs w:val="24"/>
                        </w:rPr>
                        <w:t>Gertrude</w:t>
                      </w:r>
                      <w:r w:rsidRPr="00C85F64">
                        <w:rPr>
                          <w:rFonts w:asciiTheme="majorHAnsi" w:hAnsiTheme="majorHAnsi"/>
                          <w:sz w:val="24"/>
                          <w:szCs w:val="24"/>
                        </w:rPr>
                        <w:t xml:space="preserve"> – refuses to si</w:t>
                      </w:r>
                      <w:r w:rsidR="00CC7C51">
                        <w:rPr>
                          <w:rFonts w:asciiTheme="majorHAnsi" w:hAnsiTheme="majorHAnsi"/>
                          <w:sz w:val="24"/>
                          <w:szCs w:val="24"/>
                        </w:rPr>
                        <w:t>t by</w:t>
                      </w:r>
                      <w:r w:rsidRPr="00C85F64">
                        <w:rPr>
                          <w:rFonts w:asciiTheme="majorHAnsi" w:hAnsiTheme="majorHAnsi"/>
                          <w:sz w:val="24"/>
                          <w:szCs w:val="24"/>
                        </w:rPr>
                        <w:t xml:space="preserve"> her; play also criticises Gertrude; Hamlet realises he must conf</w:t>
                      </w:r>
                      <w:r w:rsidR="00BB166D" w:rsidRPr="00C85F64">
                        <w:rPr>
                          <w:rFonts w:asciiTheme="majorHAnsi" w:hAnsiTheme="majorHAnsi"/>
                          <w:sz w:val="24"/>
                          <w:szCs w:val="24"/>
                        </w:rPr>
                        <w:t xml:space="preserve">ront her but control his anger </w:t>
                      </w:r>
                    </w:p>
                    <w:p w:rsidR="00287BEF" w:rsidRPr="00C85F64" w:rsidRDefault="00287BEF" w:rsidP="00287BEF">
                      <w:pPr>
                        <w:spacing w:after="0"/>
                        <w:rPr>
                          <w:rFonts w:asciiTheme="majorHAnsi" w:hAnsiTheme="majorHAnsi"/>
                          <w:sz w:val="24"/>
                          <w:szCs w:val="24"/>
                        </w:rPr>
                      </w:pPr>
                      <w:r w:rsidRPr="00C85F64">
                        <w:rPr>
                          <w:rFonts w:asciiTheme="majorHAnsi" w:hAnsiTheme="majorHAnsi"/>
                          <w:b/>
                          <w:i/>
                          <w:sz w:val="24"/>
                          <w:szCs w:val="24"/>
                        </w:rPr>
                        <w:t>Ophelia</w:t>
                      </w:r>
                      <w:r w:rsidRPr="00C85F64">
                        <w:rPr>
                          <w:rFonts w:asciiTheme="majorHAnsi" w:hAnsiTheme="majorHAnsi"/>
                          <w:sz w:val="24"/>
                          <w:szCs w:val="24"/>
                        </w:rPr>
                        <w:t xml:space="preserve"> – makes crude comments towards her; testing her honesty by seeing how she react. Sarcastic mocking and contempt anticipates anger he unleashes on Gertrude in 3.4</w:t>
                      </w:r>
                    </w:p>
                    <w:p w:rsidR="00287BEF" w:rsidRPr="00C85F64" w:rsidRDefault="00287BEF" w:rsidP="00287BEF">
                      <w:pPr>
                        <w:spacing w:after="0"/>
                        <w:rPr>
                          <w:rFonts w:asciiTheme="majorHAnsi" w:hAnsiTheme="majorHAnsi"/>
                          <w:sz w:val="24"/>
                          <w:szCs w:val="24"/>
                        </w:rPr>
                      </w:pPr>
                      <w:r w:rsidRPr="00C85F64">
                        <w:rPr>
                          <w:rFonts w:asciiTheme="majorHAnsi" w:hAnsiTheme="majorHAnsi"/>
                          <w:b/>
                          <w:i/>
                          <w:sz w:val="24"/>
                          <w:szCs w:val="24"/>
                        </w:rPr>
                        <w:t>Rosencrantz and Guildenstern</w:t>
                      </w:r>
                      <w:r w:rsidRPr="00C85F64">
                        <w:rPr>
                          <w:rFonts w:asciiTheme="majorHAnsi" w:hAnsiTheme="majorHAnsi"/>
                          <w:sz w:val="24"/>
                          <w:szCs w:val="24"/>
                        </w:rPr>
                        <w:t xml:space="preserve"> – manipulates them, whilst attacking them for their dishonesty; tells them he will not be ‘played’, using the extended metaphor of an instrument to demonstrate</w:t>
                      </w:r>
                    </w:p>
                    <w:p w:rsidR="00287BEF" w:rsidRDefault="00287BEF"/>
                  </w:txbxContent>
                </v:textbox>
                <w10:wrap type="square" anchorx="margin"/>
              </v:shape>
            </w:pict>
          </mc:Fallback>
        </mc:AlternateContent>
      </w:r>
      <w:r w:rsidR="00287BEF" w:rsidRPr="00287BEF">
        <w:rPr>
          <w:rFonts w:asciiTheme="majorHAnsi" w:hAnsiTheme="majorHAnsi"/>
          <w:b/>
          <w:i/>
          <w:sz w:val="28"/>
          <w:szCs w:val="28"/>
        </w:rPr>
        <w:t>Hamlet</w:t>
      </w:r>
      <w:r w:rsidR="00287BEF" w:rsidRPr="00287BEF">
        <w:rPr>
          <w:rFonts w:asciiTheme="majorHAnsi" w:hAnsiTheme="majorHAnsi"/>
          <w:noProof/>
          <w:lang w:eastAsia="en-GB"/>
        </w:rPr>
        <w:t xml:space="preserve"> </w:t>
      </w:r>
      <w:r w:rsidR="00287BEF" w:rsidRPr="00287BEF">
        <w:rPr>
          <w:rFonts w:asciiTheme="majorHAnsi" w:hAnsiTheme="majorHAnsi"/>
          <w:b/>
          <w:sz w:val="28"/>
          <w:szCs w:val="28"/>
        </w:rPr>
        <w:t xml:space="preserve">Act 3, scene 2 – </w:t>
      </w:r>
      <w:r w:rsidR="00287BEF">
        <w:rPr>
          <w:rFonts w:asciiTheme="majorHAnsi" w:hAnsiTheme="majorHAnsi"/>
          <w:b/>
          <w:sz w:val="28"/>
          <w:szCs w:val="28"/>
        </w:rPr>
        <w:t>The play is performed</w:t>
      </w:r>
    </w:p>
    <w:p w:rsidR="00C85F64" w:rsidRDefault="00C85F64" w:rsidP="00287BEF">
      <w:pPr>
        <w:spacing w:after="0"/>
        <w:jc w:val="center"/>
        <w:rPr>
          <w:rFonts w:asciiTheme="majorHAnsi" w:hAnsiTheme="majorHAnsi"/>
          <w:b/>
          <w:sz w:val="28"/>
          <w:szCs w:val="28"/>
        </w:rPr>
      </w:pPr>
    </w:p>
    <w:p w:rsidR="00287BEF" w:rsidRPr="00C85F64" w:rsidRDefault="00287BEF" w:rsidP="00C85F64">
      <w:pPr>
        <w:pStyle w:val="ListParagraph"/>
        <w:numPr>
          <w:ilvl w:val="0"/>
          <w:numId w:val="5"/>
        </w:numPr>
        <w:spacing w:after="0"/>
        <w:rPr>
          <w:rFonts w:asciiTheme="majorHAnsi" w:hAnsiTheme="majorHAnsi"/>
          <w:b/>
          <w:sz w:val="28"/>
          <w:szCs w:val="28"/>
        </w:rPr>
      </w:pPr>
      <w:r w:rsidRPr="00C85F64">
        <w:rPr>
          <w:rFonts w:asciiTheme="majorHAnsi" w:hAnsiTheme="majorHAnsi"/>
          <w:b/>
          <w:sz w:val="28"/>
          <w:szCs w:val="28"/>
        </w:rPr>
        <w:t>Hamlet’s (as mouthpiece for Shakespeare?) comments on the purpose of theatre/acting:</w:t>
      </w:r>
    </w:p>
    <w:p w:rsidR="00287BEF" w:rsidRPr="004727D6" w:rsidRDefault="00287BEF" w:rsidP="00287BEF">
      <w:pPr>
        <w:spacing w:after="0"/>
        <w:jc w:val="center"/>
        <w:rPr>
          <w:rFonts w:asciiTheme="majorHAnsi" w:hAnsiTheme="majorHAnsi"/>
          <w:sz w:val="24"/>
          <w:szCs w:val="24"/>
          <w:u w:val="single"/>
        </w:rPr>
      </w:pPr>
      <w:r w:rsidRPr="004727D6">
        <w:rPr>
          <w:rFonts w:asciiTheme="majorHAnsi" w:hAnsiTheme="majorHAnsi"/>
          <w:sz w:val="24"/>
          <w:szCs w:val="24"/>
          <w:u w:val="single"/>
        </w:rPr>
        <w:t>‘</w:t>
      </w:r>
      <w:proofErr w:type="gramStart"/>
      <w:r w:rsidR="004727D6" w:rsidRPr="004727D6">
        <w:rPr>
          <w:rFonts w:asciiTheme="majorHAnsi" w:hAnsiTheme="majorHAnsi"/>
          <w:sz w:val="24"/>
          <w:szCs w:val="24"/>
          <w:u w:val="single"/>
        </w:rPr>
        <w:t>t</w:t>
      </w:r>
      <w:r w:rsidRPr="004727D6">
        <w:rPr>
          <w:rFonts w:asciiTheme="majorHAnsi" w:hAnsiTheme="majorHAnsi"/>
          <w:sz w:val="24"/>
          <w:szCs w:val="24"/>
          <w:u w:val="single"/>
        </w:rPr>
        <w:t>o</w:t>
      </w:r>
      <w:proofErr w:type="gramEnd"/>
      <w:r w:rsidR="004727D6" w:rsidRPr="004727D6">
        <w:rPr>
          <w:rFonts w:asciiTheme="majorHAnsi" w:hAnsiTheme="majorHAnsi"/>
          <w:sz w:val="24"/>
          <w:szCs w:val="24"/>
          <w:u w:val="single"/>
        </w:rPr>
        <w:t xml:space="preserve"> hold as </w:t>
      </w:r>
      <w:proofErr w:type="spellStart"/>
      <w:r w:rsidR="004727D6" w:rsidRPr="004727D6">
        <w:rPr>
          <w:rFonts w:asciiTheme="majorHAnsi" w:hAnsiTheme="majorHAnsi"/>
          <w:sz w:val="24"/>
          <w:szCs w:val="24"/>
          <w:u w:val="single"/>
        </w:rPr>
        <w:t>twere</w:t>
      </w:r>
      <w:proofErr w:type="spellEnd"/>
      <w:r w:rsidR="004727D6" w:rsidRPr="004727D6">
        <w:rPr>
          <w:rFonts w:asciiTheme="majorHAnsi" w:hAnsiTheme="majorHAnsi"/>
          <w:sz w:val="24"/>
          <w:szCs w:val="24"/>
          <w:u w:val="single"/>
        </w:rPr>
        <w:t xml:space="preserve"> a mirror up to Nature to show Virtue her own feature, S</w:t>
      </w:r>
      <w:r w:rsidRPr="004727D6">
        <w:rPr>
          <w:rFonts w:asciiTheme="majorHAnsi" w:hAnsiTheme="majorHAnsi"/>
          <w:sz w:val="24"/>
          <w:szCs w:val="24"/>
          <w:u w:val="single"/>
        </w:rPr>
        <w:t>corn her own image, and the very age and body of the time his form and pressure.’</w:t>
      </w:r>
      <w:r w:rsidR="004727D6" w:rsidRPr="004727D6">
        <w:rPr>
          <w:rFonts w:asciiTheme="majorHAnsi" w:hAnsiTheme="majorHAnsi"/>
          <w:sz w:val="24"/>
          <w:szCs w:val="24"/>
          <w:u w:val="single"/>
        </w:rPr>
        <w:t xml:space="preserve"> (21-24)</w:t>
      </w:r>
    </w:p>
    <w:p w:rsidR="004727D6" w:rsidRDefault="004727D6" w:rsidP="004727D6">
      <w:pPr>
        <w:pStyle w:val="ListParagraph"/>
        <w:numPr>
          <w:ilvl w:val="0"/>
          <w:numId w:val="3"/>
        </w:numPr>
        <w:spacing w:after="0"/>
        <w:rPr>
          <w:rFonts w:asciiTheme="majorHAnsi" w:hAnsiTheme="majorHAnsi"/>
          <w:sz w:val="24"/>
          <w:szCs w:val="24"/>
        </w:rPr>
      </w:pPr>
      <w:r>
        <w:rPr>
          <w:rFonts w:asciiTheme="majorHAnsi" w:hAnsiTheme="majorHAnsi"/>
          <w:sz w:val="24"/>
          <w:szCs w:val="24"/>
        </w:rPr>
        <w:t>What does this quotation suggest about what theatre should do?</w:t>
      </w:r>
    </w:p>
    <w:p w:rsidR="008C5B57" w:rsidRDefault="008C5B57" w:rsidP="008C5B57">
      <w:pPr>
        <w:pStyle w:val="ListParagraph"/>
        <w:spacing w:after="0"/>
        <w:rPr>
          <w:rFonts w:asciiTheme="majorHAnsi" w:hAnsiTheme="majorHAnsi"/>
          <w:sz w:val="24"/>
          <w:szCs w:val="24"/>
        </w:rPr>
      </w:pPr>
      <w:r>
        <w:rPr>
          <w:rFonts w:asciiTheme="majorHAnsi" w:hAnsiTheme="majorHAnsi"/>
          <w:sz w:val="24"/>
          <w:szCs w:val="24"/>
        </w:rPr>
        <w:t>Drama as a mirror/ reflection of reality</w:t>
      </w:r>
    </w:p>
    <w:p w:rsidR="008C5B57" w:rsidRDefault="008C5B57" w:rsidP="008C5B57">
      <w:pPr>
        <w:pStyle w:val="ListParagraph"/>
        <w:spacing w:after="0"/>
        <w:rPr>
          <w:rFonts w:asciiTheme="majorHAnsi" w:hAnsiTheme="majorHAnsi"/>
          <w:sz w:val="24"/>
          <w:szCs w:val="24"/>
        </w:rPr>
      </w:pPr>
      <w:r>
        <w:rPr>
          <w:rFonts w:asciiTheme="majorHAnsi" w:hAnsiTheme="majorHAnsi"/>
          <w:sz w:val="24"/>
          <w:szCs w:val="24"/>
        </w:rPr>
        <w:t xml:space="preserve">Providing a different perspective; viewing another side of reality </w:t>
      </w:r>
    </w:p>
    <w:p w:rsidR="008C5B57" w:rsidRDefault="008C5B57" w:rsidP="008C5B57">
      <w:pPr>
        <w:pStyle w:val="ListParagraph"/>
        <w:spacing w:after="0"/>
        <w:rPr>
          <w:rFonts w:asciiTheme="majorHAnsi" w:hAnsiTheme="majorHAnsi"/>
          <w:sz w:val="24"/>
          <w:szCs w:val="24"/>
        </w:rPr>
      </w:pPr>
      <w:r>
        <w:rPr>
          <w:rFonts w:asciiTheme="majorHAnsi" w:hAnsiTheme="majorHAnsi"/>
          <w:sz w:val="24"/>
          <w:szCs w:val="24"/>
        </w:rPr>
        <w:t xml:space="preserve">Pressures of time/form – </w:t>
      </w:r>
      <w:proofErr w:type="spellStart"/>
      <w:r>
        <w:rPr>
          <w:rFonts w:asciiTheme="majorHAnsi" w:hAnsiTheme="majorHAnsi"/>
          <w:sz w:val="24"/>
          <w:szCs w:val="24"/>
        </w:rPr>
        <w:t>eg</w:t>
      </w:r>
      <w:proofErr w:type="spellEnd"/>
      <w:r>
        <w:rPr>
          <w:rFonts w:asciiTheme="majorHAnsi" w:hAnsiTheme="majorHAnsi"/>
          <w:sz w:val="24"/>
          <w:szCs w:val="24"/>
        </w:rPr>
        <w:t>. Society’s expectations</w:t>
      </w:r>
    </w:p>
    <w:p w:rsidR="008C5B57" w:rsidRDefault="008C5B57" w:rsidP="008C5B57">
      <w:pPr>
        <w:pStyle w:val="ListParagraph"/>
        <w:spacing w:after="0"/>
        <w:rPr>
          <w:rFonts w:asciiTheme="majorHAnsi" w:hAnsiTheme="majorHAnsi"/>
          <w:sz w:val="24"/>
          <w:szCs w:val="24"/>
        </w:rPr>
      </w:pPr>
      <w:r>
        <w:rPr>
          <w:rFonts w:asciiTheme="majorHAnsi" w:hAnsiTheme="majorHAnsi"/>
          <w:sz w:val="24"/>
          <w:szCs w:val="24"/>
        </w:rPr>
        <w:t xml:space="preserve">Judgement/ harsh truth of reality </w:t>
      </w:r>
    </w:p>
    <w:p w:rsidR="004727D6" w:rsidRDefault="004727D6" w:rsidP="004727D6">
      <w:pPr>
        <w:pStyle w:val="ListParagraph"/>
        <w:numPr>
          <w:ilvl w:val="0"/>
          <w:numId w:val="3"/>
        </w:numPr>
        <w:spacing w:after="0"/>
        <w:rPr>
          <w:rFonts w:asciiTheme="majorHAnsi" w:hAnsiTheme="majorHAnsi"/>
          <w:sz w:val="24"/>
          <w:szCs w:val="24"/>
        </w:rPr>
      </w:pPr>
      <w:r>
        <w:rPr>
          <w:rFonts w:asciiTheme="majorHAnsi" w:hAnsiTheme="majorHAnsi"/>
          <w:sz w:val="24"/>
          <w:szCs w:val="24"/>
        </w:rPr>
        <w:t xml:space="preserve">Read the excerpt from critic, </w:t>
      </w:r>
      <w:r w:rsidR="004B18F7">
        <w:rPr>
          <w:rFonts w:asciiTheme="majorHAnsi" w:hAnsiTheme="majorHAnsi"/>
          <w:sz w:val="24"/>
          <w:szCs w:val="24"/>
        </w:rPr>
        <w:t>Rex Gibson</w:t>
      </w:r>
      <w:r>
        <w:rPr>
          <w:rFonts w:asciiTheme="majorHAnsi" w:hAnsiTheme="majorHAnsi"/>
          <w:sz w:val="24"/>
          <w:szCs w:val="24"/>
        </w:rPr>
        <w:t xml:space="preserve">, and make notes upon the way the world of </w:t>
      </w:r>
      <w:r>
        <w:rPr>
          <w:rFonts w:asciiTheme="majorHAnsi" w:hAnsiTheme="majorHAnsi"/>
          <w:i/>
          <w:sz w:val="24"/>
          <w:szCs w:val="24"/>
        </w:rPr>
        <w:t>Hamlet</w:t>
      </w:r>
      <w:r>
        <w:rPr>
          <w:rFonts w:asciiTheme="majorHAnsi" w:hAnsiTheme="majorHAnsi"/>
          <w:sz w:val="24"/>
          <w:szCs w:val="24"/>
        </w:rPr>
        <w:t>/ the nature of Denmark reflected upon the society of Shakespeare’s time.</w:t>
      </w:r>
    </w:p>
    <w:p w:rsidR="008C5B57" w:rsidRDefault="008C5B57" w:rsidP="008C5B57">
      <w:pPr>
        <w:pStyle w:val="ListParagraph"/>
        <w:spacing w:after="0"/>
        <w:rPr>
          <w:rFonts w:asciiTheme="majorHAnsi" w:hAnsiTheme="majorHAnsi"/>
          <w:sz w:val="24"/>
          <w:szCs w:val="24"/>
        </w:rPr>
      </w:pPr>
      <w:r>
        <w:rPr>
          <w:rFonts w:asciiTheme="majorHAnsi" w:hAnsiTheme="majorHAnsi"/>
          <w:sz w:val="24"/>
          <w:szCs w:val="24"/>
        </w:rPr>
        <w:t xml:space="preserve">Denmark and England – conflict now resolved by scheming (Elizabeth I) </w:t>
      </w:r>
    </w:p>
    <w:p w:rsidR="008C5B57" w:rsidRDefault="008C5B57" w:rsidP="008C5B57">
      <w:pPr>
        <w:pStyle w:val="ListParagraph"/>
        <w:spacing w:after="0"/>
        <w:rPr>
          <w:rFonts w:asciiTheme="majorHAnsi" w:hAnsiTheme="majorHAnsi"/>
          <w:sz w:val="24"/>
          <w:szCs w:val="24"/>
        </w:rPr>
      </w:pPr>
      <w:r>
        <w:rPr>
          <w:rFonts w:asciiTheme="majorHAnsi" w:hAnsiTheme="majorHAnsi"/>
          <w:sz w:val="24"/>
          <w:szCs w:val="24"/>
        </w:rPr>
        <w:t>Hamlet ‘modern man’ – sceptical/ doubting/ lack of acceptance/ introspection</w:t>
      </w:r>
    </w:p>
    <w:p w:rsidR="004727D6" w:rsidRDefault="004727D6" w:rsidP="004727D6">
      <w:pPr>
        <w:pStyle w:val="ListParagraph"/>
        <w:numPr>
          <w:ilvl w:val="0"/>
          <w:numId w:val="3"/>
        </w:numPr>
        <w:spacing w:after="0"/>
        <w:rPr>
          <w:rFonts w:asciiTheme="majorHAnsi" w:hAnsiTheme="majorHAnsi"/>
          <w:sz w:val="24"/>
          <w:szCs w:val="24"/>
        </w:rPr>
      </w:pPr>
      <w:r>
        <w:rPr>
          <w:rFonts w:asciiTheme="majorHAnsi" w:hAnsiTheme="majorHAnsi"/>
          <w:sz w:val="24"/>
          <w:szCs w:val="24"/>
        </w:rPr>
        <w:t xml:space="preserve">Can you think of ways in which the world of Hamlet and Denmark reflects upon aspects of our contemporary world? </w:t>
      </w:r>
    </w:p>
    <w:p w:rsidR="008C5B57" w:rsidRDefault="008C5B57" w:rsidP="008C5B57">
      <w:pPr>
        <w:pStyle w:val="ListParagraph"/>
        <w:numPr>
          <w:ilvl w:val="1"/>
          <w:numId w:val="3"/>
        </w:numPr>
        <w:spacing w:after="0"/>
        <w:rPr>
          <w:rFonts w:asciiTheme="majorHAnsi" w:hAnsiTheme="majorHAnsi"/>
          <w:sz w:val="24"/>
          <w:szCs w:val="24"/>
        </w:rPr>
      </w:pPr>
      <w:r>
        <w:rPr>
          <w:rFonts w:asciiTheme="majorHAnsi" w:hAnsiTheme="majorHAnsi"/>
          <w:sz w:val="24"/>
          <w:szCs w:val="24"/>
        </w:rPr>
        <w:t xml:space="preserve">Hamlet an individual and not praised for it – we still live in a society that conformity </w:t>
      </w:r>
    </w:p>
    <w:p w:rsidR="008C5B57" w:rsidRDefault="008C5B57" w:rsidP="008C5B57">
      <w:pPr>
        <w:pStyle w:val="ListParagraph"/>
        <w:numPr>
          <w:ilvl w:val="1"/>
          <w:numId w:val="3"/>
        </w:numPr>
        <w:spacing w:after="0"/>
        <w:rPr>
          <w:rFonts w:asciiTheme="majorHAnsi" w:hAnsiTheme="majorHAnsi"/>
          <w:sz w:val="24"/>
          <w:szCs w:val="24"/>
        </w:rPr>
      </w:pPr>
      <w:r>
        <w:rPr>
          <w:rFonts w:asciiTheme="majorHAnsi" w:hAnsiTheme="majorHAnsi"/>
          <w:sz w:val="24"/>
          <w:szCs w:val="24"/>
        </w:rPr>
        <w:t xml:space="preserve">Government deception/ secrecy </w:t>
      </w:r>
    </w:p>
    <w:p w:rsidR="004727D6" w:rsidRPr="008C5B57" w:rsidRDefault="008C5B57" w:rsidP="004727D6">
      <w:pPr>
        <w:spacing w:after="0"/>
        <w:rPr>
          <w:rFonts w:asciiTheme="majorHAnsi" w:hAnsiTheme="majorHAnsi"/>
          <w:sz w:val="28"/>
          <w:szCs w:val="28"/>
        </w:rPr>
      </w:pPr>
      <w:r>
        <w:rPr>
          <w:rFonts w:asciiTheme="majorHAnsi" w:hAnsiTheme="majorHAnsi"/>
          <w:b/>
          <w:sz w:val="28"/>
          <w:szCs w:val="28"/>
        </w:rPr>
        <w:t xml:space="preserve"> </w:t>
      </w:r>
      <w:r>
        <w:rPr>
          <w:rFonts w:asciiTheme="majorHAnsi" w:hAnsiTheme="majorHAnsi"/>
          <w:b/>
          <w:sz w:val="28"/>
          <w:szCs w:val="28"/>
        </w:rPr>
        <w:tab/>
      </w:r>
    </w:p>
    <w:p w:rsidR="004727D6" w:rsidRPr="00C85F64" w:rsidRDefault="004727D6" w:rsidP="00C85F64">
      <w:pPr>
        <w:pStyle w:val="ListParagraph"/>
        <w:numPr>
          <w:ilvl w:val="0"/>
          <w:numId w:val="5"/>
        </w:numPr>
        <w:spacing w:after="0"/>
        <w:rPr>
          <w:rFonts w:asciiTheme="majorHAnsi" w:hAnsiTheme="majorHAnsi"/>
          <w:b/>
          <w:sz w:val="28"/>
          <w:szCs w:val="28"/>
        </w:rPr>
      </w:pPr>
      <w:r w:rsidRPr="00C85F64">
        <w:rPr>
          <w:rFonts w:asciiTheme="majorHAnsi" w:hAnsiTheme="majorHAnsi"/>
          <w:b/>
          <w:sz w:val="28"/>
          <w:szCs w:val="28"/>
        </w:rPr>
        <w:t xml:space="preserve">Hamlet’s relationships with other characters are developed: </w:t>
      </w:r>
    </w:p>
    <w:p w:rsidR="004727D6" w:rsidRDefault="004727D6" w:rsidP="004727D6">
      <w:pPr>
        <w:spacing w:after="0"/>
        <w:rPr>
          <w:rFonts w:asciiTheme="majorHAnsi" w:hAnsiTheme="majorHAnsi"/>
          <w:sz w:val="24"/>
          <w:szCs w:val="24"/>
        </w:rPr>
      </w:pPr>
    </w:p>
    <w:p w:rsidR="008C5B57" w:rsidRDefault="008C5B57" w:rsidP="004727D6">
      <w:pPr>
        <w:spacing w:after="0"/>
        <w:rPr>
          <w:rFonts w:asciiTheme="majorHAnsi" w:hAnsiTheme="majorHAnsi"/>
          <w:sz w:val="24"/>
          <w:szCs w:val="24"/>
          <w:u w:val="single"/>
        </w:rPr>
      </w:pPr>
    </w:p>
    <w:p w:rsidR="008C5B57" w:rsidRDefault="008C5B57" w:rsidP="004727D6">
      <w:pPr>
        <w:spacing w:after="0"/>
        <w:rPr>
          <w:rFonts w:asciiTheme="majorHAnsi" w:hAnsiTheme="majorHAnsi"/>
          <w:sz w:val="24"/>
          <w:szCs w:val="24"/>
          <w:u w:val="single"/>
        </w:rPr>
      </w:pPr>
    </w:p>
    <w:p w:rsidR="004727D6" w:rsidRDefault="004727D6" w:rsidP="004727D6">
      <w:pPr>
        <w:spacing w:after="0"/>
        <w:rPr>
          <w:rFonts w:asciiTheme="majorHAnsi" w:hAnsiTheme="majorHAnsi"/>
          <w:sz w:val="24"/>
          <w:szCs w:val="24"/>
        </w:rPr>
      </w:pPr>
      <w:r w:rsidRPr="00C85F64">
        <w:rPr>
          <w:rFonts w:asciiTheme="majorHAnsi" w:hAnsiTheme="majorHAnsi"/>
          <w:sz w:val="24"/>
          <w:szCs w:val="24"/>
          <w:u w:val="single"/>
        </w:rPr>
        <w:lastRenderedPageBreak/>
        <w:t>Hamlet to Horatio</w:t>
      </w:r>
      <w:r>
        <w:rPr>
          <w:rFonts w:asciiTheme="majorHAnsi" w:hAnsiTheme="majorHAnsi"/>
          <w:sz w:val="24"/>
          <w:szCs w:val="24"/>
        </w:rPr>
        <w:t xml:space="preserve">: ‘For thou hast been/ One in suffering all that suffers nothing -/ As man that Fortune’s buffets and rewards/ Hast </w:t>
      </w:r>
      <w:proofErr w:type="spellStart"/>
      <w:r>
        <w:rPr>
          <w:rFonts w:asciiTheme="majorHAnsi" w:hAnsiTheme="majorHAnsi"/>
          <w:sz w:val="24"/>
          <w:szCs w:val="24"/>
        </w:rPr>
        <w:t>ta’en</w:t>
      </w:r>
      <w:proofErr w:type="spellEnd"/>
      <w:r>
        <w:rPr>
          <w:rFonts w:asciiTheme="majorHAnsi" w:hAnsiTheme="majorHAnsi"/>
          <w:sz w:val="24"/>
          <w:szCs w:val="24"/>
        </w:rPr>
        <w:t xml:space="preserve"> with equal thanks…blest are those/Whose blood and judgment are so well co-meddled that they are not a pipe for fortunes’ finger.’ (61-66)</w:t>
      </w:r>
    </w:p>
    <w:p w:rsidR="008C5B57" w:rsidRDefault="008C5B57" w:rsidP="004727D6">
      <w:pPr>
        <w:spacing w:after="0"/>
        <w:rPr>
          <w:rFonts w:asciiTheme="majorHAnsi" w:hAnsiTheme="majorHAnsi"/>
          <w:sz w:val="24"/>
          <w:szCs w:val="24"/>
        </w:rPr>
      </w:pPr>
      <w:r>
        <w:rPr>
          <w:rFonts w:asciiTheme="majorHAnsi" w:hAnsiTheme="majorHAnsi"/>
          <w:sz w:val="24"/>
          <w:szCs w:val="24"/>
        </w:rPr>
        <w:t>Admiration/ loyal friend</w:t>
      </w:r>
    </w:p>
    <w:p w:rsidR="008C5B57" w:rsidRDefault="008C5B57" w:rsidP="004727D6">
      <w:pPr>
        <w:spacing w:after="0"/>
        <w:rPr>
          <w:rFonts w:asciiTheme="majorHAnsi" w:hAnsiTheme="majorHAnsi"/>
          <w:sz w:val="24"/>
          <w:szCs w:val="24"/>
        </w:rPr>
      </w:pPr>
      <w:r>
        <w:rPr>
          <w:rFonts w:asciiTheme="majorHAnsi" w:hAnsiTheme="majorHAnsi"/>
          <w:sz w:val="24"/>
          <w:szCs w:val="24"/>
        </w:rPr>
        <w:t xml:space="preserve">Horatio opposite of Denmark (corruption) </w:t>
      </w:r>
    </w:p>
    <w:p w:rsidR="008C5B57" w:rsidRDefault="008C5B57" w:rsidP="004727D6">
      <w:pPr>
        <w:spacing w:after="0"/>
        <w:rPr>
          <w:rFonts w:asciiTheme="majorHAnsi" w:hAnsiTheme="majorHAnsi"/>
          <w:sz w:val="24"/>
          <w:szCs w:val="24"/>
        </w:rPr>
      </w:pPr>
      <w:r>
        <w:rPr>
          <w:rFonts w:asciiTheme="majorHAnsi" w:hAnsiTheme="majorHAnsi"/>
          <w:sz w:val="24"/>
          <w:szCs w:val="24"/>
        </w:rPr>
        <w:t xml:space="preserve">NT 2015 – Tattoos, backpack, trainers – movement; capable of change </w:t>
      </w:r>
    </w:p>
    <w:p w:rsidR="00C85F64" w:rsidRDefault="004727D6" w:rsidP="00C85F64">
      <w:pPr>
        <w:spacing w:after="0"/>
        <w:ind w:left="2880"/>
        <w:rPr>
          <w:rFonts w:asciiTheme="majorHAnsi" w:hAnsiTheme="majorHAnsi"/>
          <w:sz w:val="24"/>
          <w:szCs w:val="24"/>
        </w:rPr>
      </w:pPr>
      <w:r w:rsidRPr="00C85F64">
        <w:rPr>
          <w:rFonts w:asciiTheme="majorHAnsi" w:hAnsiTheme="majorHAnsi"/>
          <w:sz w:val="24"/>
          <w:szCs w:val="24"/>
          <w:u w:val="single"/>
        </w:rPr>
        <w:t>Hamlet to Ophelia</w:t>
      </w:r>
      <w:r>
        <w:rPr>
          <w:rFonts w:asciiTheme="majorHAnsi" w:hAnsiTheme="majorHAnsi"/>
          <w:sz w:val="24"/>
          <w:szCs w:val="24"/>
        </w:rPr>
        <w:t>: ‘Lady shall I lie in your lap?’</w:t>
      </w:r>
      <w:r w:rsidR="00BB166D">
        <w:rPr>
          <w:rFonts w:asciiTheme="majorHAnsi" w:hAnsiTheme="majorHAnsi"/>
          <w:sz w:val="24"/>
          <w:szCs w:val="24"/>
        </w:rPr>
        <w:t xml:space="preserve"> (108)  ‘Be not you ashamed to show, he’ll not shame to tell you what it means.’ (137-138)</w:t>
      </w:r>
    </w:p>
    <w:p w:rsidR="008C5B57" w:rsidRDefault="00D967F2" w:rsidP="00C85F64">
      <w:pPr>
        <w:spacing w:after="0"/>
        <w:ind w:left="2880"/>
        <w:rPr>
          <w:rFonts w:asciiTheme="majorHAnsi" w:hAnsiTheme="majorHAnsi"/>
          <w:sz w:val="24"/>
          <w:szCs w:val="24"/>
        </w:rPr>
      </w:pPr>
      <w:r>
        <w:rPr>
          <w:rFonts w:asciiTheme="majorHAnsi" w:hAnsiTheme="majorHAnsi"/>
          <w:sz w:val="24"/>
          <w:szCs w:val="24"/>
        </w:rPr>
        <w:t xml:space="preserve">Contrast to previous scene </w:t>
      </w:r>
    </w:p>
    <w:p w:rsidR="00D967F2" w:rsidRDefault="00D967F2" w:rsidP="00C85F64">
      <w:pPr>
        <w:spacing w:after="0"/>
        <w:ind w:left="2880"/>
        <w:rPr>
          <w:rFonts w:asciiTheme="majorHAnsi" w:hAnsiTheme="majorHAnsi"/>
          <w:sz w:val="24"/>
          <w:szCs w:val="24"/>
        </w:rPr>
      </w:pPr>
      <w:r>
        <w:rPr>
          <w:rFonts w:asciiTheme="majorHAnsi" w:hAnsiTheme="majorHAnsi"/>
          <w:sz w:val="24"/>
          <w:szCs w:val="24"/>
        </w:rPr>
        <w:t>RSC 2009 – ‘touchy feely’ – reliant on her presence</w:t>
      </w:r>
    </w:p>
    <w:p w:rsidR="00D967F2" w:rsidRDefault="00D967F2" w:rsidP="00C85F64">
      <w:pPr>
        <w:spacing w:after="0"/>
        <w:ind w:left="2880"/>
        <w:rPr>
          <w:rFonts w:asciiTheme="majorHAnsi" w:hAnsiTheme="majorHAnsi"/>
          <w:sz w:val="24"/>
          <w:szCs w:val="24"/>
        </w:rPr>
      </w:pPr>
      <w:r>
        <w:rPr>
          <w:rFonts w:asciiTheme="majorHAnsi" w:hAnsiTheme="majorHAnsi"/>
          <w:sz w:val="24"/>
          <w:szCs w:val="24"/>
        </w:rPr>
        <w:t xml:space="preserve">Intimacy? An act? </w:t>
      </w:r>
    </w:p>
    <w:p w:rsidR="00D967F2" w:rsidRDefault="00D967F2" w:rsidP="00C85F64">
      <w:pPr>
        <w:spacing w:after="0"/>
        <w:ind w:left="2880"/>
        <w:rPr>
          <w:rFonts w:asciiTheme="majorHAnsi" w:hAnsiTheme="majorHAnsi"/>
          <w:sz w:val="24"/>
          <w:szCs w:val="24"/>
        </w:rPr>
      </w:pPr>
      <w:r>
        <w:rPr>
          <w:rFonts w:asciiTheme="majorHAnsi" w:hAnsiTheme="majorHAnsi"/>
          <w:sz w:val="24"/>
          <w:szCs w:val="24"/>
        </w:rPr>
        <w:t xml:space="preserve">Crude (although </w:t>
      </w:r>
      <w:proofErr w:type="spellStart"/>
      <w:r>
        <w:rPr>
          <w:rFonts w:asciiTheme="majorHAnsi" w:hAnsiTheme="majorHAnsi"/>
          <w:sz w:val="24"/>
          <w:szCs w:val="24"/>
        </w:rPr>
        <w:t>oph</w:t>
      </w:r>
      <w:proofErr w:type="spellEnd"/>
      <w:r>
        <w:rPr>
          <w:rFonts w:asciiTheme="majorHAnsi" w:hAnsiTheme="majorHAnsi"/>
          <w:sz w:val="24"/>
          <w:szCs w:val="24"/>
        </w:rPr>
        <w:t xml:space="preserve"> allows it) </w:t>
      </w:r>
    </w:p>
    <w:p w:rsidR="00D967F2" w:rsidRPr="00D967F2" w:rsidRDefault="00D967F2" w:rsidP="00C85F64">
      <w:pPr>
        <w:spacing w:after="0"/>
        <w:ind w:left="2880"/>
        <w:rPr>
          <w:rFonts w:asciiTheme="majorHAnsi" w:hAnsiTheme="majorHAnsi"/>
          <w:sz w:val="24"/>
          <w:szCs w:val="24"/>
        </w:rPr>
      </w:pPr>
      <w:r>
        <w:rPr>
          <w:rFonts w:asciiTheme="majorHAnsi" w:hAnsiTheme="majorHAnsi"/>
          <w:sz w:val="24"/>
          <w:szCs w:val="24"/>
        </w:rPr>
        <w:t xml:space="preserve">Riddle – showing the truth/ body part? </w:t>
      </w:r>
    </w:p>
    <w:p w:rsidR="00BB166D" w:rsidRDefault="00BB166D" w:rsidP="00C85F64">
      <w:pPr>
        <w:spacing w:after="0"/>
        <w:rPr>
          <w:rFonts w:asciiTheme="majorHAnsi" w:hAnsiTheme="majorHAnsi"/>
          <w:sz w:val="24"/>
          <w:szCs w:val="24"/>
        </w:rPr>
      </w:pPr>
      <w:r w:rsidRPr="00C85F64">
        <w:rPr>
          <w:rFonts w:asciiTheme="majorHAnsi" w:hAnsiTheme="majorHAnsi"/>
          <w:sz w:val="24"/>
          <w:szCs w:val="24"/>
          <w:u w:val="single"/>
        </w:rPr>
        <w:t>Hamlet to Gertrude:</w:t>
      </w:r>
      <w:r>
        <w:rPr>
          <w:rFonts w:asciiTheme="majorHAnsi" w:hAnsiTheme="majorHAnsi"/>
          <w:sz w:val="24"/>
          <w:szCs w:val="24"/>
        </w:rPr>
        <w:t xml:space="preserve"> ‘Madam, how you like this play?’ (223)   </w:t>
      </w:r>
    </w:p>
    <w:p w:rsidR="00D967F2" w:rsidRDefault="00D967F2" w:rsidP="00C85F64">
      <w:pPr>
        <w:spacing w:after="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 xml:space="preserve">Not impressed – ‘the lady doth protest too much me thinks’ – Gertrude commenting on exaggeration. SILENT! </w:t>
      </w:r>
    </w:p>
    <w:p w:rsidR="00D967F2" w:rsidRDefault="00D967F2" w:rsidP="00C85F64">
      <w:pPr>
        <w:spacing w:after="0"/>
        <w:rPr>
          <w:rFonts w:asciiTheme="majorHAnsi" w:hAnsiTheme="majorHAnsi"/>
          <w:sz w:val="24"/>
          <w:szCs w:val="24"/>
        </w:rPr>
      </w:pPr>
      <w:r>
        <w:rPr>
          <w:rFonts w:asciiTheme="majorHAnsi" w:hAnsiTheme="majorHAnsi"/>
          <w:sz w:val="24"/>
          <w:szCs w:val="24"/>
        </w:rPr>
        <w:t xml:space="preserve">Phrase associated with untruth – linked to play - </w:t>
      </w:r>
    </w:p>
    <w:p w:rsidR="00BB166D" w:rsidRDefault="00BB166D" w:rsidP="00C85F64">
      <w:pPr>
        <w:spacing w:after="0"/>
        <w:ind w:left="1440"/>
        <w:rPr>
          <w:rFonts w:asciiTheme="majorHAnsi" w:hAnsiTheme="majorHAnsi"/>
          <w:sz w:val="24"/>
          <w:szCs w:val="24"/>
        </w:rPr>
      </w:pPr>
      <w:r w:rsidRPr="00C85F64">
        <w:rPr>
          <w:rFonts w:asciiTheme="majorHAnsi" w:hAnsiTheme="majorHAnsi"/>
          <w:sz w:val="24"/>
          <w:szCs w:val="24"/>
          <w:u w:val="single"/>
        </w:rPr>
        <w:t>Hamlet to Rosencrantz and Guildenstern</w:t>
      </w:r>
      <w:r>
        <w:rPr>
          <w:rFonts w:asciiTheme="majorHAnsi" w:hAnsiTheme="majorHAnsi"/>
          <w:sz w:val="24"/>
          <w:szCs w:val="24"/>
        </w:rPr>
        <w:t xml:space="preserve">: ‘Why, look you </w:t>
      </w:r>
      <w:proofErr w:type="spellStart"/>
      <w:r>
        <w:rPr>
          <w:rFonts w:asciiTheme="majorHAnsi" w:hAnsiTheme="majorHAnsi"/>
          <w:sz w:val="24"/>
          <w:szCs w:val="24"/>
        </w:rPr>
        <w:t>now</w:t>
      </w:r>
      <w:proofErr w:type="spellEnd"/>
      <w:r>
        <w:rPr>
          <w:rFonts w:asciiTheme="majorHAnsi" w:hAnsiTheme="majorHAnsi"/>
          <w:sz w:val="24"/>
          <w:szCs w:val="24"/>
        </w:rPr>
        <w:t xml:space="preserve"> how unworthy a thing you make of me: you would play upon me! You would seem to know my stops, you would pluck the heart of my mystery, </w:t>
      </w:r>
      <w:proofErr w:type="gramStart"/>
      <w:r>
        <w:rPr>
          <w:rFonts w:asciiTheme="majorHAnsi" w:hAnsiTheme="majorHAnsi"/>
          <w:sz w:val="24"/>
          <w:szCs w:val="24"/>
        </w:rPr>
        <w:t>you</w:t>
      </w:r>
      <w:proofErr w:type="gramEnd"/>
      <w:r>
        <w:rPr>
          <w:rFonts w:asciiTheme="majorHAnsi" w:hAnsiTheme="majorHAnsi"/>
          <w:sz w:val="24"/>
          <w:szCs w:val="24"/>
        </w:rPr>
        <w:t xml:space="preserve"> would sound me from my lowest notes to my compass.’ (355-359)</w:t>
      </w:r>
    </w:p>
    <w:p w:rsidR="00D967F2" w:rsidRDefault="00D967F2" w:rsidP="00D967F2">
      <w:pPr>
        <w:spacing w:after="0"/>
        <w:rPr>
          <w:rFonts w:asciiTheme="majorHAnsi" w:hAnsiTheme="majorHAnsi"/>
          <w:sz w:val="24"/>
          <w:szCs w:val="24"/>
        </w:rPr>
      </w:pPr>
      <w:r>
        <w:rPr>
          <w:rFonts w:asciiTheme="majorHAnsi" w:hAnsiTheme="majorHAnsi"/>
          <w:sz w:val="24"/>
          <w:szCs w:val="24"/>
        </w:rPr>
        <w:t xml:space="preserve">RG assume they can manipulate – knows what they – extended metaphor of instruments – </w:t>
      </w:r>
    </w:p>
    <w:p w:rsidR="00D967F2" w:rsidRPr="00D967F2" w:rsidRDefault="00D967F2" w:rsidP="00D967F2">
      <w:pPr>
        <w:spacing w:after="0"/>
        <w:rPr>
          <w:rFonts w:asciiTheme="majorHAnsi" w:hAnsiTheme="majorHAnsi"/>
          <w:sz w:val="24"/>
          <w:szCs w:val="24"/>
        </w:rPr>
      </w:pPr>
      <w:r>
        <w:rPr>
          <w:rFonts w:asciiTheme="majorHAnsi" w:hAnsiTheme="majorHAnsi"/>
          <w:sz w:val="24"/>
          <w:szCs w:val="24"/>
        </w:rPr>
        <w:t xml:space="preserve">Reflects state control over citizenship; state decides on the ‘music’ / conducts/ you make them play what you want hear (e.g. Claudius in 1.1. – courtiers say what he wants to hear; mirror register; Hamlet) </w:t>
      </w:r>
    </w:p>
    <w:p w:rsidR="004727D6" w:rsidRDefault="004727D6" w:rsidP="004727D6">
      <w:pPr>
        <w:spacing w:after="0"/>
        <w:rPr>
          <w:rFonts w:asciiTheme="majorHAnsi" w:hAnsiTheme="majorHAnsi"/>
          <w:sz w:val="24"/>
          <w:szCs w:val="24"/>
        </w:rPr>
      </w:pPr>
      <w:r>
        <w:rPr>
          <w:rFonts w:asciiTheme="majorHAnsi" w:hAnsiTheme="majorHAnsi"/>
          <w:sz w:val="24"/>
          <w:szCs w:val="24"/>
        </w:rPr>
        <w:t xml:space="preserve">Using the quotations above, explore how Shakespeare develops Hamlet’s relationships with </w:t>
      </w:r>
      <w:proofErr w:type="gramStart"/>
      <w:r>
        <w:rPr>
          <w:rFonts w:asciiTheme="majorHAnsi" w:hAnsiTheme="majorHAnsi"/>
          <w:sz w:val="24"/>
          <w:szCs w:val="24"/>
        </w:rPr>
        <w:t>other</w:t>
      </w:r>
      <w:proofErr w:type="gramEnd"/>
      <w:r>
        <w:rPr>
          <w:rFonts w:asciiTheme="majorHAnsi" w:hAnsiTheme="majorHAnsi"/>
          <w:sz w:val="24"/>
          <w:szCs w:val="24"/>
        </w:rPr>
        <w:t xml:space="preserve"> characters in this act. </w:t>
      </w:r>
    </w:p>
    <w:p w:rsidR="00BB166D" w:rsidRDefault="00BB166D" w:rsidP="004727D6">
      <w:pPr>
        <w:spacing w:after="0"/>
        <w:rPr>
          <w:rFonts w:asciiTheme="majorHAnsi" w:hAnsiTheme="majorHAnsi"/>
          <w:sz w:val="24"/>
          <w:szCs w:val="24"/>
        </w:rPr>
      </w:pPr>
    </w:p>
    <w:p w:rsidR="00BB166D" w:rsidRPr="00C85F64" w:rsidRDefault="00BB166D" w:rsidP="00C85F64">
      <w:pPr>
        <w:pStyle w:val="ListParagraph"/>
        <w:numPr>
          <w:ilvl w:val="0"/>
          <w:numId w:val="5"/>
        </w:numPr>
        <w:spacing w:after="0"/>
        <w:rPr>
          <w:rFonts w:asciiTheme="majorHAnsi" w:hAnsiTheme="majorHAnsi"/>
          <w:b/>
          <w:sz w:val="28"/>
          <w:szCs w:val="28"/>
        </w:rPr>
      </w:pPr>
      <w:r w:rsidRPr="00C85F64">
        <w:rPr>
          <w:rFonts w:asciiTheme="majorHAnsi" w:hAnsiTheme="majorHAnsi"/>
          <w:b/>
          <w:sz w:val="28"/>
          <w:szCs w:val="28"/>
        </w:rPr>
        <w:t>The dumb show and the play – how does Claudius respond?</w:t>
      </w:r>
    </w:p>
    <w:p w:rsidR="00BB166D" w:rsidRDefault="00BB166D" w:rsidP="004727D6">
      <w:pPr>
        <w:spacing w:after="0"/>
        <w:rPr>
          <w:rFonts w:asciiTheme="majorHAnsi" w:hAnsiTheme="majorHAnsi"/>
          <w:sz w:val="24"/>
          <w:szCs w:val="24"/>
        </w:rPr>
      </w:pPr>
      <w:r>
        <w:rPr>
          <w:rFonts w:asciiTheme="majorHAnsi" w:hAnsiTheme="majorHAnsi"/>
          <w:sz w:val="24"/>
          <w:szCs w:val="24"/>
        </w:rPr>
        <w:t>The dumb show is a typical convention of Elizabethan drama; a dramatic mime of the upcoming play. This dumb show acts out the murder of the King, a mirror of Claudius’ murder of old Hamlet. Critics have been interested in why Claudius doesn’t seem to respond (stage directions/text leaves it very open)</w:t>
      </w:r>
    </w:p>
    <w:p w:rsidR="00BB166D" w:rsidRDefault="00BB166D" w:rsidP="004727D6">
      <w:pPr>
        <w:spacing w:after="0"/>
        <w:rPr>
          <w:rFonts w:asciiTheme="majorHAnsi" w:hAnsiTheme="majorHAnsi"/>
          <w:sz w:val="24"/>
          <w:szCs w:val="24"/>
        </w:rPr>
      </w:pPr>
      <w:r>
        <w:rPr>
          <w:rFonts w:asciiTheme="majorHAnsi" w:hAnsiTheme="majorHAnsi"/>
          <w:sz w:val="24"/>
          <w:szCs w:val="24"/>
        </w:rPr>
        <w:t xml:space="preserve">A critic, Dover Wilson, suggests that the reason he doesn’t respond is because he is too distracted by Gertrude (further suggesting that desire for her has been the driving force of his actions). What other ways might you interpret this scene? If you were directing this scene, how would you have him respond? For example, one Russian version had him slow clap and contemptuously tip the actors. </w:t>
      </w:r>
    </w:p>
    <w:p w:rsidR="006C6EAC" w:rsidRDefault="006C6EAC" w:rsidP="004727D6">
      <w:pPr>
        <w:spacing w:after="0"/>
        <w:rPr>
          <w:rFonts w:asciiTheme="majorHAnsi" w:hAnsiTheme="majorHAnsi"/>
          <w:sz w:val="24"/>
          <w:szCs w:val="24"/>
        </w:rPr>
      </w:pPr>
    </w:p>
    <w:p w:rsidR="006C6EAC" w:rsidRDefault="006C6EAC" w:rsidP="004727D6">
      <w:pPr>
        <w:spacing w:after="0"/>
        <w:rPr>
          <w:rFonts w:asciiTheme="majorHAnsi" w:hAnsiTheme="majorHAnsi"/>
          <w:sz w:val="24"/>
          <w:szCs w:val="24"/>
        </w:rPr>
      </w:pPr>
      <w:r>
        <w:rPr>
          <w:rFonts w:asciiTheme="majorHAnsi" w:hAnsiTheme="majorHAnsi"/>
          <w:sz w:val="24"/>
          <w:szCs w:val="24"/>
        </w:rPr>
        <w:t>Appearing calm; refusal to directly address</w:t>
      </w:r>
    </w:p>
    <w:p w:rsidR="006C6EAC" w:rsidRDefault="006C6EAC" w:rsidP="004727D6">
      <w:pPr>
        <w:spacing w:after="0"/>
        <w:rPr>
          <w:rFonts w:asciiTheme="majorHAnsi" w:hAnsiTheme="majorHAnsi"/>
          <w:sz w:val="24"/>
          <w:szCs w:val="24"/>
        </w:rPr>
      </w:pPr>
      <w:r>
        <w:rPr>
          <w:rFonts w:asciiTheme="majorHAnsi" w:hAnsiTheme="majorHAnsi"/>
          <w:sz w:val="24"/>
          <w:szCs w:val="24"/>
        </w:rPr>
        <w:t xml:space="preserve">Doesn’t want expose </w:t>
      </w:r>
      <w:proofErr w:type="gramStart"/>
      <w:r>
        <w:rPr>
          <w:rFonts w:asciiTheme="majorHAnsi" w:hAnsiTheme="majorHAnsi"/>
          <w:sz w:val="24"/>
          <w:szCs w:val="24"/>
        </w:rPr>
        <w:t>himself</w:t>
      </w:r>
      <w:proofErr w:type="gramEnd"/>
      <w:r>
        <w:rPr>
          <w:rFonts w:asciiTheme="majorHAnsi" w:hAnsiTheme="majorHAnsi"/>
          <w:sz w:val="24"/>
          <w:szCs w:val="24"/>
        </w:rPr>
        <w:t xml:space="preserve"> </w:t>
      </w:r>
    </w:p>
    <w:p w:rsidR="006C6EAC" w:rsidRDefault="006C6EAC" w:rsidP="004727D6">
      <w:pPr>
        <w:spacing w:after="0"/>
        <w:rPr>
          <w:rFonts w:asciiTheme="majorHAnsi" w:hAnsiTheme="majorHAnsi"/>
          <w:sz w:val="24"/>
          <w:szCs w:val="24"/>
        </w:rPr>
      </w:pPr>
      <w:r>
        <w:rPr>
          <w:rFonts w:asciiTheme="majorHAnsi" w:hAnsiTheme="majorHAnsi"/>
          <w:sz w:val="24"/>
          <w:szCs w:val="24"/>
        </w:rPr>
        <w:t xml:space="preserve">Asks for light at end; suggests anger </w:t>
      </w:r>
    </w:p>
    <w:p w:rsidR="006C6EAC" w:rsidRDefault="006C6EAC" w:rsidP="004727D6">
      <w:pPr>
        <w:spacing w:after="0"/>
        <w:rPr>
          <w:rFonts w:asciiTheme="majorHAnsi" w:hAnsiTheme="majorHAnsi"/>
          <w:sz w:val="24"/>
          <w:szCs w:val="24"/>
        </w:rPr>
      </w:pPr>
      <w:r>
        <w:rPr>
          <w:rFonts w:asciiTheme="majorHAnsi" w:hAnsiTheme="majorHAnsi"/>
          <w:sz w:val="24"/>
          <w:szCs w:val="24"/>
        </w:rPr>
        <w:lastRenderedPageBreak/>
        <w:t>Ophelia – the king rises – not response to women – thoughtful</w:t>
      </w:r>
    </w:p>
    <w:p w:rsidR="006C6EAC" w:rsidRDefault="006C6EAC" w:rsidP="004727D6">
      <w:pPr>
        <w:spacing w:after="0"/>
        <w:rPr>
          <w:rFonts w:asciiTheme="majorHAnsi" w:hAnsiTheme="majorHAnsi"/>
          <w:sz w:val="24"/>
          <w:szCs w:val="24"/>
        </w:rPr>
      </w:pPr>
      <w:r>
        <w:rPr>
          <w:rFonts w:asciiTheme="majorHAnsi" w:hAnsiTheme="majorHAnsi"/>
          <w:sz w:val="24"/>
          <w:szCs w:val="24"/>
        </w:rPr>
        <w:t>‘</w:t>
      </w:r>
      <w:proofErr w:type="gramStart"/>
      <w:r>
        <w:rPr>
          <w:rFonts w:asciiTheme="majorHAnsi" w:hAnsiTheme="majorHAnsi"/>
          <w:sz w:val="24"/>
          <w:szCs w:val="24"/>
        </w:rPr>
        <w:t>conscience</w:t>
      </w:r>
      <w:proofErr w:type="gramEnd"/>
      <w:r>
        <w:rPr>
          <w:rFonts w:asciiTheme="majorHAnsi" w:hAnsiTheme="majorHAnsi"/>
          <w:sz w:val="24"/>
          <w:szCs w:val="24"/>
        </w:rPr>
        <w:t xml:space="preserve"> of king- Hamlet asks Horatio to watch</w:t>
      </w:r>
    </w:p>
    <w:p w:rsidR="00C85F64" w:rsidRDefault="00C85F64" w:rsidP="004727D6">
      <w:pPr>
        <w:spacing w:after="0"/>
        <w:rPr>
          <w:rFonts w:asciiTheme="majorHAnsi" w:hAnsiTheme="majorHAnsi"/>
          <w:sz w:val="24"/>
          <w:szCs w:val="24"/>
        </w:rPr>
      </w:pPr>
    </w:p>
    <w:p w:rsidR="00C85F64" w:rsidRPr="00C85F64" w:rsidRDefault="00C85F64" w:rsidP="00C85F64">
      <w:pPr>
        <w:pStyle w:val="ListParagraph"/>
        <w:numPr>
          <w:ilvl w:val="0"/>
          <w:numId w:val="5"/>
        </w:numPr>
        <w:spacing w:after="0"/>
        <w:rPr>
          <w:rFonts w:asciiTheme="majorHAnsi" w:hAnsiTheme="majorHAnsi"/>
          <w:b/>
          <w:sz w:val="28"/>
          <w:szCs w:val="28"/>
        </w:rPr>
      </w:pPr>
      <w:r w:rsidRPr="00C85F64">
        <w:rPr>
          <w:rFonts w:asciiTheme="majorHAnsi" w:hAnsiTheme="majorHAnsi"/>
          <w:b/>
          <w:sz w:val="28"/>
          <w:szCs w:val="28"/>
        </w:rPr>
        <w:t>Hamlet’s final soliloquy – the melodramatic imagery of stock revenge tragedy</w:t>
      </w:r>
    </w:p>
    <w:p w:rsidR="00C85F64" w:rsidRDefault="00C85F64" w:rsidP="004727D6">
      <w:pPr>
        <w:spacing w:after="0"/>
        <w:rPr>
          <w:rFonts w:asciiTheme="majorHAnsi" w:hAnsiTheme="majorHAnsi"/>
          <w:sz w:val="24"/>
          <w:szCs w:val="24"/>
        </w:rPr>
      </w:pPr>
    </w:p>
    <w:p w:rsidR="00C85F64" w:rsidRDefault="00C85F64" w:rsidP="004727D6">
      <w:pPr>
        <w:spacing w:after="0"/>
        <w:rPr>
          <w:rFonts w:asciiTheme="majorHAnsi" w:hAnsiTheme="majorHAnsi"/>
          <w:sz w:val="24"/>
          <w:szCs w:val="24"/>
        </w:rPr>
      </w:pPr>
      <w:r>
        <w:rPr>
          <w:rFonts w:asciiTheme="majorHAnsi" w:hAnsiTheme="majorHAnsi"/>
          <w:sz w:val="24"/>
          <w:szCs w:val="24"/>
        </w:rPr>
        <w:t>In something that is quickly becoming a structural pattern, Hamlet’s final soliloquy at the end of this scene (378-end) sees him revert back to the role of ‘revenge hero’:</w:t>
      </w:r>
    </w:p>
    <w:p w:rsidR="00C85F64" w:rsidRDefault="00C85F64" w:rsidP="00C85F64">
      <w:pPr>
        <w:pStyle w:val="ListParagraph"/>
        <w:numPr>
          <w:ilvl w:val="0"/>
          <w:numId w:val="4"/>
        </w:numPr>
        <w:spacing w:after="0"/>
        <w:rPr>
          <w:rFonts w:asciiTheme="majorHAnsi" w:hAnsiTheme="majorHAnsi"/>
          <w:sz w:val="24"/>
          <w:szCs w:val="24"/>
        </w:rPr>
      </w:pPr>
      <w:r>
        <w:rPr>
          <w:rFonts w:asciiTheme="majorHAnsi" w:hAnsiTheme="majorHAnsi"/>
          <w:sz w:val="24"/>
          <w:szCs w:val="24"/>
        </w:rPr>
        <w:t>What typical imagery of Jacobean revenge tragedy can you find here and to what extent do you see this as genuine resolve to take revenge?</w:t>
      </w:r>
    </w:p>
    <w:p w:rsidR="00C85F64" w:rsidRDefault="00C85F64" w:rsidP="00C85F64">
      <w:pPr>
        <w:pStyle w:val="ListParagraph"/>
        <w:numPr>
          <w:ilvl w:val="0"/>
          <w:numId w:val="4"/>
        </w:numPr>
        <w:spacing w:after="0"/>
        <w:rPr>
          <w:rFonts w:asciiTheme="majorHAnsi" w:hAnsiTheme="majorHAnsi"/>
          <w:sz w:val="24"/>
          <w:szCs w:val="24"/>
        </w:rPr>
      </w:pPr>
      <w:r>
        <w:rPr>
          <w:rFonts w:asciiTheme="majorHAnsi" w:hAnsiTheme="majorHAnsi"/>
          <w:sz w:val="24"/>
          <w:szCs w:val="24"/>
        </w:rPr>
        <w:t xml:space="preserve">Hamlet promises to ‘speak daggers’ to Gertrude ‘but use none’. What does he mean? </w:t>
      </w:r>
    </w:p>
    <w:p w:rsidR="006C6EAC" w:rsidRDefault="006C6EAC" w:rsidP="006C6EAC">
      <w:pPr>
        <w:spacing w:after="0"/>
        <w:rPr>
          <w:rFonts w:asciiTheme="majorHAnsi" w:hAnsiTheme="majorHAnsi"/>
          <w:sz w:val="24"/>
          <w:szCs w:val="24"/>
        </w:rPr>
      </w:pPr>
    </w:p>
    <w:p w:rsidR="006C6EAC" w:rsidRDefault="006C6EAC" w:rsidP="006C6EAC">
      <w:pPr>
        <w:spacing w:after="0"/>
        <w:rPr>
          <w:rFonts w:asciiTheme="majorHAnsi" w:hAnsiTheme="majorHAnsi"/>
          <w:sz w:val="24"/>
          <w:szCs w:val="24"/>
        </w:rPr>
      </w:pPr>
      <w:r>
        <w:rPr>
          <w:rFonts w:asciiTheme="majorHAnsi" w:hAnsiTheme="majorHAnsi"/>
          <w:sz w:val="24"/>
          <w:szCs w:val="24"/>
        </w:rPr>
        <w:t xml:space="preserve">RSC (2009) – filmed himself giving this speech </w:t>
      </w:r>
    </w:p>
    <w:p w:rsidR="006C6EAC" w:rsidRDefault="006C6EAC" w:rsidP="006C6EAC">
      <w:pPr>
        <w:spacing w:after="0"/>
        <w:rPr>
          <w:rFonts w:asciiTheme="majorHAnsi" w:hAnsiTheme="majorHAnsi"/>
          <w:sz w:val="24"/>
          <w:szCs w:val="24"/>
        </w:rPr>
      </w:pPr>
      <w:r>
        <w:rPr>
          <w:rFonts w:asciiTheme="majorHAnsi" w:hAnsiTheme="majorHAnsi"/>
          <w:sz w:val="24"/>
          <w:szCs w:val="24"/>
        </w:rPr>
        <w:t xml:space="preserve">Lots of language associated with J REV </w:t>
      </w:r>
      <w:proofErr w:type="spellStart"/>
      <w:r>
        <w:rPr>
          <w:rFonts w:asciiTheme="majorHAnsi" w:hAnsiTheme="majorHAnsi"/>
          <w:sz w:val="24"/>
          <w:szCs w:val="24"/>
        </w:rPr>
        <w:t>Trag</w:t>
      </w:r>
      <w:proofErr w:type="spellEnd"/>
      <w:r>
        <w:rPr>
          <w:rFonts w:asciiTheme="majorHAnsi" w:hAnsiTheme="majorHAnsi"/>
          <w:sz w:val="24"/>
          <w:szCs w:val="24"/>
        </w:rPr>
        <w:t xml:space="preserve"> – ‘daggers’ ‘hot blood’ ‘violence’ – exaggeration – envisages himself as violent</w:t>
      </w:r>
    </w:p>
    <w:p w:rsidR="006C6EAC" w:rsidRDefault="006C6EAC" w:rsidP="006C6EAC">
      <w:pPr>
        <w:spacing w:after="0"/>
        <w:rPr>
          <w:rFonts w:asciiTheme="majorHAnsi" w:hAnsiTheme="majorHAnsi"/>
          <w:sz w:val="24"/>
          <w:szCs w:val="24"/>
        </w:rPr>
      </w:pPr>
      <w:r>
        <w:rPr>
          <w:rFonts w:asciiTheme="majorHAnsi" w:hAnsiTheme="majorHAnsi"/>
          <w:sz w:val="24"/>
          <w:szCs w:val="24"/>
        </w:rPr>
        <w:t>Typical revenge tragedy; motivated by desire for vengeance</w:t>
      </w:r>
    </w:p>
    <w:p w:rsidR="006C6EAC" w:rsidRDefault="006C6EAC" w:rsidP="006C6EAC">
      <w:pPr>
        <w:spacing w:after="0"/>
        <w:rPr>
          <w:rFonts w:asciiTheme="majorHAnsi" w:hAnsiTheme="majorHAnsi"/>
          <w:sz w:val="24"/>
          <w:szCs w:val="24"/>
        </w:rPr>
      </w:pPr>
      <w:r>
        <w:rPr>
          <w:rFonts w:asciiTheme="majorHAnsi" w:hAnsiTheme="majorHAnsi"/>
          <w:sz w:val="24"/>
          <w:szCs w:val="24"/>
        </w:rPr>
        <w:t xml:space="preserve">To Gertrude – desire to harm but not physically; desire to make truth clear to her </w:t>
      </w:r>
    </w:p>
    <w:p w:rsidR="006C6EAC" w:rsidRDefault="006C6EAC" w:rsidP="006C6EAC">
      <w:pPr>
        <w:spacing w:after="0"/>
        <w:rPr>
          <w:rFonts w:asciiTheme="majorHAnsi" w:hAnsiTheme="majorHAnsi"/>
          <w:sz w:val="24"/>
          <w:szCs w:val="24"/>
        </w:rPr>
      </w:pPr>
      <w:r>
        <w:rPr>
          <w:rFonts w:asciiTheme="majorHAnsi" w:hAnsiTheme="majorHAnsi"/>
          <w:sz w:val="24"/>
          <w:szCs w:val="24"/>
        </w:rPr>
        <w:t xml:space="preserve">Is he being hypocritical? His ‘soul’ wants to hurt her but ghost of father said not to. </w:t>
      </w:r>
    </w:p>
    <w:p w:rsidR="006C6EAC" w:rsidRPr="006C6EAC" w:rsidRDefault="006C6EAC" w:rsidP="006C6EAC">
      <w:pPr>
        <w:spacing w:after="0"/>
        <w:rPr>
          <w:rFonts w:asciiTheme="majorHAnsi" w:hAnsiTheme="majorHAnsi"/>
          <w:sz w:val="24"/>
          <w:szCs w:val="24"/>
        </w:rPr>
      </w:pPr>
      <w:r>
        <w:rPr>
          <w:rFonts w:asciiTheme="majorHAnsi" w:hAnsiTheme="majorHAnsi"/>
          <w:sz w:val="24"/>
          <w:szCs w:val="24"/>
        </w:rPr>
        <w:t xml:space="preserve">Inner battle/ conflict? </w:t>
      </w:r>
      <w:bookmarkStart w:id="0" w:name="_GoBack"/>
      <w:bookmarkEnd w:id="0"/>
    </w:p>
    <w:sectPr w:rsidR="006C6EAC" w:rsidRPr="006C6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37B07"/>
    <w:multiLevelType w:val="hybridMultilevel"/>
    <w:tmpl w:val="571EB2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657041"/>
    <w:multiLevelType w:val="hybridMultilevel"/>
    <w:tmpl w:val="A5C061C0"/>
    <w:lvl w:ilvl="0" w:tplc="2E442EBE">
      <w:start w:val="1"/>
      <w:numFmt w:val="bullet"/>
      <w:lvlText w:val="-"/>
      <w:lvlJc w:val="left"/>
      <w:pPr>
        <w:ind w:left="1080" w:hanging="360"/>
      </w:pPr>
      <w:rPr>
        <w:rFonts w:ascii="Calibri Light" w:eastAsiaTheme="minorHAnsi" w:hAnsi="Calibri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B3906E8"/>
    <w:multiLevelType w:val="hybridMultilevel"/>
    <w:tmpl w:val="0B481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462406"/>
    <w:multiLevelType w:val="hybridMultilevel"/>
    <w:tmpl w:val="969A0DC0"/>
    <w:lvl w:ilvl="0" w:tplc="A054431A">
      <w:start w:val="3"/>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BA373D"/>
    <w:multiLevelType w:val="hybridMultilevel"/>
    <w:tmpl w:val="D918208A"/>
    <w:lvl w:ilvl="0" w:tplc="F59C2932">
      <w:start w:val="3"/>
      <w:numFmt w:val="bullet"/>
      <w:lvlText w:val="-"/>
      <w:lvlJc w:val="left"/>
      <w:pPr>
        <w:ind w:left="1080" w:hanging="360"/>
      </w:pPr>
      <w:rPr>
        <w:rFonts w:ascii="Calibri Light" w:eastAsiaTheme="minorHAnsi" w:hAnsi="Calibri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AE"/>
    <w:rsid w:val="00287BEF"/>
    <w:rsid w:val="002953AE"/>
    <w:rsid w:val="004727D6"/>
    <w:rsid w:val="004B18F7"/>
    <w:rsid w:val="004C74F4"/>
    <w:rsid w:val="0064216F"/>
    <w:rsid w:val="006C6EAC"/>
    <w:rsid w:val="008C5B57"/>
    <w:rsid w:val="009B7019"/>
    <w:rsid w:val="00AE4FD0"/>
    <w:rsid w:val="00BB166D"/>
    <w:rsid w:val="00C85F64"/>
    <w:rsid w:val="00CC7C51"/>
    <w:rsid w:val="00D967F2"/>
    <w:rsid w:val="00E67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84062-65D9-44BF-8A9A-27C9E6CB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7D6"/>
    <w:pPr>
      <w:ind w:left="720"/>
      <w:contextualSpacing/>
    </w:pPr>
  </w:style>
  <w:style w:type="paragraph" w:styleId="BalloonText">
    <w:name w:val="Balloon Text"/>
    <w:basedOn w:val="Normal"/>
    <w:link w:val="BalloonTextChar"/>
    <w:uiPriority w:val="99"/>
    <w:semiHidden/>
    <w:unhideWhenUsed/>
    <w:rsid w:val="00CC7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Sofie Khachik</cp:lastModifiedBy>
  <cp:revision>5</cp:revision>
  <cp:lastPrinted>2015-10-12T10:48:00Z</cp:lastPrinted>
  <dcterms:created xsi:type="dcterms:W3CDTF">2015-10-12T10:01:00Z</dcterms:created>
  <dcterms:modified xsi:type="dcterms:W3CDTF">2015-11-05T13:47:00Z</dcterms:modified>
</cp:coreProperties>
</file>